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B7" w:rsidRDefault="009D01C2">
      <w:pPr>
        <w:pStyle w:val="Heading1"/>
        <w:tabs>
          <w:tab w:val="left" w:pos="5051"/>
        </w:tabs>
        <w:spacing w:before="114"/>
        <w:jc w:val="left"/>
      </w:pPr>
      <w:r>
        <w:t>LEI  MUNICIPAL</w:t>
      </w:r>
      <w:r>
        <w:rPr>
          <w:spacing w:val="-19"/>
        </w:rPr>
        <w:t xml:space="preserve"> </w:t>
      </w:r>
      <w:r>
        <w:t>Nº</w:t>
      </w:r>
      <w:r>
        <w:rPr>
          <w:spacing w:val="16"/>
        </w:rPr>
        <w:t xml:space="preserve"> </w:t>
      </w:r>
      <w:r>
        <w:t>1713/2017</w:t>
      </w:r>
      <w:r>
        <w:tab/>
        <w:t>DE 28 DE NOVEMBRO DE</w:t>
      </w:r>
      <w:r>
        <w:rPr>
          <w:spacing w:val="5"/>
        </w:rPr>
        <w:t xml:space="preserve"> </w:t>
      </w:r>
      <w:r>
        <w:t>2017.</w:t>
      </w:r>
    </w:p>
    <w:p w:rsidR="005B45B7" w:rsidRDefault="005B45B7">
      <w:pPr>
        <w:pStyle w:val="Corpodetexto"/>
        <w:rPr>
          <w:b/>
          <w:sz w:val="26"/>
        </w:rPr>
      </w:pPr>
    </w:p>
    <w:p w:rsidR="005B45B7" w:rsidRDefault="005B45B7">
      <w:pPr>
        <w:pStyle w:val="Corpodetexto"/>
        <w:spacing w:before="1"/>
        <w:rPr>
          <w:b/>
          <w:sz w:val="38"/>
        </w:rPr>
      </w:pPr>
    </w:p>
    <w:p w:rsidR="005B45B7" w:rsidRDefault="009D01C2">
      <w:pPr>
        <w:spacing w:line="297" w:lineRule="auto"/>
        <w:ind w:left="4996" w:right="149"/>
        <w:jc w:val="both"/>
        <w:rPr>
          <w:b/>
        </w:rPr>
      </w:pPr>
      <w:r>
        <w:rPr>
          <w:b/>
        </w:rPr>
        <w:t>ESTIMA A RECEITA E FIXA A DESPESA DO MUNICÍPIO PARA O EXERCÍCIO FINANCEIRO DE 2018.</w:t>
      </w:r>
    </w:p>
    <w:p w:rsidR="005B45B7" w:rsidRDefault="005B45B7">
      <w:pPr>
        <w:pStyle w:val="Corpodetexto"/>
        <w:rPr>
          <w:b/>
          <w:sz w:val="26"/>
        </w:rPr>
      </w:pPr>
    </w:p>
    <w:p w:rsidR="005B45B7" w:rsidRDefault="005B45B7">
      <w:pPr>
        <w:pStyle w:val="Corpodetexto"/>
        <w:spacing w:before="10"/>
        <w:rPr>
          <w:b/>
          <w:sz w:val="25"/>
        </w:rPr>
      </w:pPr>
    </w:p>
    <w:p w:rsidR="005B45B7" w:rsidRDefault="009D01C2">
      <w:pPr>
        <w:pStyle w:val="Corpodetexto"/>
        <w:spacing w:line="372" w:lineRule="auto"/>
        <w:ind w:left="308" w:right="157" w:firstLine="1294"/>
        <w:jc w:val="both"/>
      </w:pPr>
      <w:r>
        <w:rPr>
          <w:b/>
          <w:w w:val="110"/>
        </w:rPr>
        <w:t>PEDRO LORENZI</w:t>
      </w:r>
      <w:r>
        <w:rPr>
          <w:w w:val="110"/>
        </w:rPr>
        <w:t>, Prefeito Municipal de Paulo Bento, Estado do Rio Grande do Sul, no uso de suas atribuições legais, faço saber, em cumprimento ao disposto na Lei Orgânica em vigor no Município, que a Câmara Municipal de Vereadores aprovou e eu sanciono e</w:t>
      </w:r>
      <w:r>
        <w:rPr>
          <w:spacing w:val="58"/>
          <w:w w:val="110"/>
        </w:rPr>
        <w:t xml:space="preserve"> </w:t>
      </w:r>
      <w:r>
        <w:rPr>
          <w:w w:val="110"/>
        </w:rPr>
        <w:t>promulgo  a segu</w:t>
      </w:r>
      <w:r>
        <w:rPr>
          <w:w w:val="110"/>
        </w:rPr>
        <w:t>inte</w:t>
      </w:r>
      <w:r>
        <w:rPr>
          <w:spacing w:val="12"/>
          <w:w w:val="110"/>
        </w:rPr>
        <w:t xml:space="preserve"> </w:t>
      </w:r>
      <w:r>
        <w:rPr>
          <w:w w:val="110"/>
        </w:rPr>
        <w:t>Lei:</w:t>
      </w:r>
    </w:p>
    <w:p w:rsidR="005B45B7" w:rsidRDefault="005B45B7">
      <w:pPr>
        <w:pStyle w:val="Corpodetexto"/>
        <w:rPr>
          <w:sz w:val="26"/>
        </w:rPr>
      </w:pPr>
    </w:p>
    <w:p w:rsidR="005B45B7" w:rsidRDefault="005B45B7">
      <w:pPr>
        <w:pStyle w:val="Corpodetexto"/>
        <w:spacing w:before="2"/>
        <w:rPr>
          <w:sz w:val="26"/>
        </w:rPr>
      </w:pPr>
    </w:p>
    <w:p w:rsidR="005B45B7" w:rsidRDefault="009D01C2">
      <w:pPr>
        <w:pStyle w:val="Heading1"/>
        <w:ind w:left="745" w:right="589"/>
      </w:pPr>
      <w:r>
        <w:t>CAPÍTULO I</w:t>
      </w:r>
    </w:p>
    <w:p w:rsidR="005B45B7" w:rsidRDefault="009D01C2">
      <w:pPr>
        <w:spacing w:before="200"/>
        <w:ind w:left="3000"/>
        <w:rPr>
          <w:b/>
        </w:rPr>
      </w:pPr>
      <w:r>
        <w:rPr>
          <w:b/>
        </w:rPr>
        <w:t>DAS DISPOSIÇÕES GERAIS</w:t>
      </w:r>
    </w:p>
    <w:p w:rsidR="005B45B7" w:rsidRDefault="005B45B7">
      <w:pPr>
        <w:pStyle w:val="Corpodetexto"/>
        <w:rPr>
          <w:b/>
          <w:sz w:val="26"/>
        </w:rPr>
      </w:pPr>
    </w:p>
    <w:p w:rsidR="005B45B7" w:rsidRDefault="005B45B7">
      <w:pPr>
        <w:pStyle w:val="Corpodetexto"/>
        <w:spacing w:before="3"/>
        <w:rPr>
          <w:b/>
          <w:sz w:val="31"/>
        </w:rPr>
      </w:pPr>
    </w:p>
    <w:p w:rsidR="005B45B7" w:rsidRDefault="009D01C2">
      <w:pPr>
        <w:pStyle w:val="Corpodetexto"/>
        <w:spacing w:line="372" w:lineRule="auto"/>
        <w:ind w:left="308" w:right="161" w:firstLine="1352"/>
        <w:jc w:val="both"/>
      </w:pPr>
      <w:r>
        <w:rPr>
          <w:b/>
          <w:w w:val="110"/>
        </w:rPr>
        <w:t xml:space="preserve">Art. 1º - </w:t>
      </w:r>
      <w:r>
        <w:rPr>
          <w:w w:val="110"/>
        </w:rPr>
        <w:t>Esta Lei estima a receita e fixa a despesa do Município para o exercício financeiro de 2018, referentes aos Poderes do Município, seus fundos e órgãos da Administração</w:t>
      </w:r>
      <w:r>
        <w:rPr>
          <w:spacing w:val="54"/>
          <w:w w:val="110"/>
        </w:rPr>
        <w:t xml:space="preserve"> </w:t>
      </w:r>
      <w:r>
        <w:rPr>
          <w:w w:val="110"/>
        </w:rPr>
        <w:t>Direta.</w:t>
      </w:r>
    </w:p>
    <w:p w:rsidR="005B45B7" w:rsidRDefault="009D01C2">
      <w:pPr>
        <w:pStyle w:val="Corpodetexto"/>
        <w:spacing w:before="141" w:line="506" w:lineRule="auto"/>
        <w:ind w:left="1637" w:right="2136"/>
      </w:pPr>
      <w:r>
        <w:rPr>
          <w:b/>
          <w:w w:val="105"/>
        </w:rPr>
        <w:t xml:space="preserve">§ 1º </w:t>
      </w:r>
      <w:r>
        <w:rPr>
          <w:w w:val="105"/>
        </w:rPr>
        <w:t>- Constituem anex</w:t>
      </w:r>
      <w:r>
        <w:rPr>
          <w:w w:val="105"/>
        </w:rPr>
        <w:t>os e fazem parte  desta Lei:    I</w:t>
      </w:r>
      <w:r>
        <w:rPr>
          <w:spacing w:val="20"/>
          <w:w w:val="105"/>
        </w:rPr>
        <w:t xml:space="preserve"> </w:t>
      </w:r>
      <w:r>
        <w:rPr>
          <w:w w:val="105"/>
        </w:rPr>
        <w:t>–</w:t>
      </w:r>
      <w:r>
        <w:rPr>
          <w:spacing w:val="20"/>
          <w:w w:val="105"/>
        </w:rPr>
        <w:t xml:space="preserve"> </w:t>
      </w:r>
      <w:r>
        <w:rPr>
          <w:w w:val="105"/>
        </w:rPr>
        <w:t>tabela</w:t>
      </w:r>
      <w:r>
        <w:rPr>
          <w:spacing w:val="20"/>
          <w:w w:val="105"/>
        </w:rPr>
        <w:t xml:space="preserve"> </w:t>
      </w:r>
      <w:r>
        <w:rPr>
          <w:w w:val="105"/>
        </w:rPr>
        <w:t>da</w:t>
      </w:r>
      <w:r>
        <w:rPr>
          <w:spacing w:val="20"/>
          <w:w w:val="105"/>
        </w:rPr>
        <w:t xml:space="preserve"> </w:t>
      </w:r>
      <w:r>
        <w:rPr>
          <w:w w:val="105"/>
        </w:rPr>
        <w:t>receita</w:t>
      </w:r>
      <w:r>
        <w:rPr>
          <w:spacing w:val="22"/>
          <w:w w:val="105"/>
        </w:rPr>
        <w:t xml:space="preserve"> </w:t>
      </w:r>
      <w:r>
        <w:rPr>
          <w:w w:val="105"/>
        </w:rPr>
        <w:t>do</w:t>
      </w:r>
      <w:r>
        <w:rPr>
          <w:spacing w:val="23"/>
          <w:w w:val="105"/>
        </w:rPr>
        <w:t xml:space="preserve"> </w:t>
      </w:r>
      <w:r>
        <w:rPr>
          <w:w w:val="105"/>
        </w:rPr>
        <w:t>Município</w:t>
      </w:r>
      <w:r>
        <w:rPr>
          <w:spacing w:val="21"/>
          <w:w w:val="105"/>
        </w:rPr>
        <w:t xml:space="preserve"> </w:t>
      </w:r>
      <w:r>
        <w:rPr>
          <w:w w:val="105"/>
        </w:rPr>
        <w:t>para</w:t>
      </w:r>
      <w:r>
        <w:rPr>
          <w:spacing w:val="23"/>
          <w:w w:val="105"/>
        </w:rPr>
        <w:t xml:space="preserve"> </w:t>
      </w:r>
      <w:r>
        <w:rPr>
          <w:w w:val="105"/>
        </w:rPr>
        <w:t>2018.</w:t>
      </w:r>
    </w:p>
    <w:p w:rsidR="005B45B7" w:rsidRDefault="009D01C2">
      <w:pPr>
        <w:pStyle w:val="Corpodetexto"/>
        <w:spacing w:before="2"/>
        <w:ind w:left="1638"/>
      </w:pPr>
      <w:r>
        <w:rPr>
          <w:w w:val="105"/>
        </w:rPr>
        <w:t xml:space="preserve">II – </w:t>
      </w:r>
      <w:r>
        <w:rPr>
          <w:w w:val="110"/>
        </w:rPr>
        <w:t>anexos orçamentários 1, 2, 6, 7, 8 e 9 da Lei nº 4.320/64;</w:t>
      </w:r>
    </w:p>
    <w:p w:rsidR="005B45B7" w:rsidRDefault="005B45B7">
      <w:pPr>
        <w:pStyle w:val="Corpodetexto"/>
        <w:rPr>
          <w:sz w:val="26"/>
        </w:rPr>
      </w:pPr>
    </w:p>
    <w:p w:rsidR="005B45B7" w:rsidRDefault="009D01C2">
      <w:pPr>
        <w:pStyle w:val="Heading1"/>
        <w:spacing w:before="222"/>
        <w:ind w:left="745" w:right="589"/>
      </w:pPr>
      <w:bookmarkStart w:id="0" w:name="CAPÍTULO_II"/>
      <w:bookmarkEnd w:id="0"/>
      <w:r>
        <w:t>CAPÍTULO II</w:t>
      </w:r>
    </w:p>
    <w:p w:rsidR="005B45B7" w:rsidRDefault="009D01C2">
      <w:pPr>
        <w:spacing w:before="130"/>
        <w:ind w:left="1516"/>
        <w:rPr>
          <w:b/>
        </w:rPr>
      </w:pPr>
      <w:r>
        <w:rPr>
          <w:b/>
        </w:rPr>
        <w:t>DO ORÇAMENTO FISCAL E DA SEGURIDADE</w:t>
      </w:r>
      <w:r>
        <w:rPr>
          <w:b/>
          <w:spacing w:val="54"/>
        </w:rPr>
        <w:t xml:space="preserve"> </w:t>
      </w:r>
      <w:r>
        <w:rPr>
          <w:b/>
        </w:rPr>
        <w:t>SOCIAL</w:t>
      </w:r>
    </w:p>
    <w:p w:rsidR="005B45B7" w:rsidRDefault="009D01C2">
      <w:pPr>
        <w:pStyle w:val="Corpodetexto"/>
        <w:spacing w:before="200" w:line="297" w:lineRule="auto"/>
        <w:ind w:left="308" w:right="161" w:firstLine="1352"/>
        <w:jc w:val="both"/>
      </w:pPr>
      <w:r>
        <w:rPr>
          <w:b/>
          <w:w w:val="110"/>
        </w:rPr>
        <w:t xml:space="preserve">Art. 2º - </w:t>
      </w:r>
      <w:r>
        <w:rPr>
          <w:w w:val="110"/>
        </w:rPr>
        <w:t>O orçamento fiscal e da seguridade social do Município de Paulo Bento, em obediência ao princípio do equilíbrio das contas públicas</w:t>
      </w:r>
      <w:r>
        <w:rPr>
          <w:spacing w:val="58"/>
          <w:w w:val="110"/>
        </w:rPr>
        <w:t xml:space="preserve"> </w:t>
      </w:r>
      <w:r>
        <w:rPr>
          <w:w w:val="110"/>
        </w:rPr>
        <w:t>de que trata a Lei Complementar nº 101/2000, art. 1º, §1º, fica estabelecido  em igual valor entre a receita estimada e  a s</w:t>
      </w:r>
      <w:r>
        <w:rPr>
          <w:w w:val="110"/>
        </w:rPr>
        <w:t>oma da despesa fixada acrescida</w:t>
      </w:r>
      <w:r>
        <w:rPr>
          <w:spacing w:val="58"/>
          <w:w w:val="110"/>
        </w:rPr>
        <w:t xml:space="preserve"> </w:t>
      </w:r>
      <w:r>
        <w:rPr>
          <w:w w:val="110"/>
        </w:rPr>
        <w:t>da reserva de contingência conforme demonstrado</w:t>
      </w:r>
      <w:r>
        <w:rPr>
          <w:spacing w:val="2"/>
          <w:w w:val="110"/>
        </w:rPr>
        <w:t xml:space="preserve"> </w:t>
      </w:r>
      <w:r>
        <w:rPr>
          <w:w w:val="110"/>
        </w:rPr>
        <w:t>abaixo:</w:t>
      </w:r>
    </w:p>
    <w:p w:rsidR="005B45B7" w:rsidRDefault="005B45B7">
      <w:pPr>
        <w:pStyle w:val="Corpodetexto"/>
        <w:spacing w:before="3"/>
        <w:rPr>
          <w:sz w:val="27"/>
        </w:rPr>
      </w:pPr>
    </w:p>
    <w:p w:rsidR="005B45B7" w:rsidRDefault="009D01C2">
      <w:pPr>
        <w:pStyle w:val="Heading1"/>
        <w:tabs>
          <w:tab w:val="left" w:pos="5813"/>
        </w:tabs>
        <w:spacing w:before="1" w:after="54"/>
        <w:jc w:val="left"/>
      </w:pPr>
      <w:r>
        <w:t>RECEITAS</w:t>
      </w:r>
      <w:r>
        <w:rPr>
          <w:spacing w:val="2"/>
        </w:rPr>
        <w:t xml:space="preserve"> </w:t>
      </w:r>
      <w:r>
        <w:t>CORRENTES</w:t>
      </w:r>
      <w:r>
        <w:tab/>
        <w:t>R$</w:t>
      </w:r>
      <w:r>
        <w:rPr>
          <w:spacing w:val="27"/>
        </w:rPr>
        <w:t xml:space="preserve"> </w:t>
      </w:r>
      <w:r>
        <w:t>15.339.166,55</w:t>
      </w:r>
    </w:p>
    <w:tbl>
      <w:tblPr>
        <w:tblStyle w:val="TableNormal"/>
        <w:tblW w:w="0" w:type="auto"/>
        <w:tblInd w:w="257" w:type="dxa"/>
        <w:tblLayout w:type="fixed"/>
        <w:tblLook w:val="01E0"/>
      </w:tblPr>
      <w:tblGrid>
        <w:gridCol w:w="5168"/>
        <w:gridCol w:w="788"/>
        <w:gridCol w:w="1637"/>
      </w:tblGrid>
      <w:tr w:rsidR="005B45B7">
        <w:trPr>
          <w:trHeight w:val="284"/>
        </w:trPr>
        <w:tc>
          <w:tcPr>
            <w:tcW w:w="5168" w:type="dxa"/>
          </w:tcPr>
          <w:p w:rsidR="005B45B7" w:rsidRDefault="009D01C2">
            <w:pPr>
              <w:pStyle w:val="TableParagraph"/>
              <w:spacing w:before="5"/>
              <w:ind w:left="50"/>
              <w:jc w:val="left"/>
            </w:pPr>
            <w:r>
              <w:rPr>
                <w:w w:val="110"/>
              </w:rPr>
              <w:t>Impostos, taxas e Contribuições de Melhoria</w:t>
            </w:r>
          </w:p>
        </w:tc>
        <w:tc>
          <w:tcPr>
            <w:tcW w:w="788" w:type="dxa"/>
          </w:tcPr>
          <w:p w:rsidR="005B45B7" w:rsidRDefault="009D01C2">
            <w:pPr>
              <w:pStyle w:val="TableParagraph"/>
              <w:spacing w:before="5"/>
              <w:ind w:right="133"/>
            </w:pPr>
            <w:r>
              <w:t>R$</w:t>
            </w:r>
          </w:p>
        </w:tc>
        <w:tc>
          <w:tcPr>
            <w:tcW w:w="1637" w:type="dxa"/>
          </w:tcPr>
          <w:p w:rsidR="005B45B7" w:rsidRDefault="009D01C2">
            <w:pPr>
              <w:pStyle w:val="TableParagraph"/>
              <w:spacing w:before="5"/>
              <w:ind w:right="47"/>
            </w:pPr>
            <w:r>
              <w:rPr>
                <w:w w:val="115"/>
              </w:rPr>
              <w:t>604.518,49</w:t>
            </w:r>
          </w:p>
        </w:tc>
      </w:tr>
      <w:tr w:rsidR="005B45B7">
        <w:trPr>
          <w:trHeight w:val="284"/>
        </w:trPr>
        <w:tc>
          <w:tcPr>
            <w:tcW w:w="5168" w:type="dxa"/>
          </w:tcPr>
          <w:p w:rsidR="005B45B7" w:rsidRDefault="009D01C2">
            <w:pPr>
              <w:pStyle w:val="TableParagraph"/>
              <w:spacing w:line="233" w:lineRule="exact"/>
              <w:ind w:left="50"/>
              <w:jc w:val="left"/>
            </w:pPr>
            <w:r>
              <w:rPr>
                <w:w w:val="110"/>
              </w:rPr>
              <w:t>Receita de Contribuições</w:t>
            </w:r>
          </w:p>
        </w:tc>
        <w:tc>
          <w:tcPr>
            <w:tcW w:w="788" w:type="dxa"/>
          </w:tcPr>
          <w:p w:rsidR="005B45B7" w:rsidRDefault="009D01C2">
            <w:pPr>
              <w:pStyle w:val="TableParagraph"/>
              <w:spacing w:line="233" w:lineRule="exact"/>
              <w:ind w:right="143"/>
            </w:pPr>
            <w:r>
              <w:t>R$</w:t>
            </w:r>
          </w:p>
        </w:tc>
        <w:tc>
          <w:tcPr>
            <w:tcW w:w="1637" w:type="dxa"/>
          </w:tcPr>
          <w:p w:rsidR="005B45B7" w:rsidRDefault="009D01C2">
            <w:pPr>
              <w:pStyle w:val="TableParagraph"/>
              <w:spacing w:line="233" w:lineRule="exact"/>
              <w:ind w:right="61"/>
            </w:pPr>
            <w:r>
              <w:rPr>
                <w:w w:val="120"/>
              </w:rPr>
              <w:t>1.113.400,91</w:t>
            </w:r>
          </w:p>
        </w:tc>
      </w:tr>
    </w:tbl>
    <w:p w:rsidR="005B45B7" w:rsidRDefault="005B45B7">
      <w:pPr>
        <w:spacing w:line="233" w:lineRule="exact"/>
        <w:sectPr w:rsidR="005B45B7">
          <w:headerReference w:type="default" r:id="rId7"/>
          <w:footerReference w:type="default" r:id="rId8"/>
          <w:type w:val="continuous"/>
          <w:pgSz w:w="11900" w:h="16840"/>
          <w:pgMar w:top="2440" w:right="1260" w:bottom="760" w:left="1680" w:header="572" w:footer="567" w:gutter="0"/>
          <w:cols w:space="720"/>
        </w:sectPr>
      </w:pPr>
    </w:p>
    <w:p w:rsidR="005B45B7" w:rsidRDefault="005B45B7">
      <w:pPr>
        <w:pStyle w:val="Corpodetexto"/>
        <w:spacing w:before="6"/>
        <w:rPr>
          <w:b/>
          <w:sz w:val="9"/>
        </w:rPr>
      </w:pPr>
    </w:p>
    <w:tbl>
      <w:tblPr>
        <w:tblStyle w:val="TableNormal"/>
        <w:tblW w:w="0" w:type="auto"/>
        <w:tblInd w:w="257" w:type="dxa"/>
        <w:tblLayout w:type="fixed"/>
        <w:tblLook w:val="01E0"/>
      </w:tblPr>
      <w:tblGrid>
        <w:gridCol w:w="4175"/>
        <w:gridCol w:w="1685"/>
        <w:gridCol w:w="1711"/>
      </w:tblGrid>
      <w:tr w:rsidR="005B45B7">
        <w:trPr>
          <w:trHeight w:val="284"/>
        </w:trPr>
        <w:tc>
          <w:tcPr>
            <w:tcW w:w="4175" w:type="dxa"/>
          </w:tcPr>
          <w:p w:rsidR="005B45B7" w:rsidRDefault="009D01C2">
            <w:pPr>
              <w:pStyle w:val="TableParagraph"/>
              <w:spacing w:before="5"/>
              <w:ind w:left="50"/>
              <w:jc w:val="left"/>
            </w:pPr>
            <w:r>
              <w:rPr>
                <w:w w:val="110"/>
              </w:rPr>
              <w:t>Receita Patrimonial</w:t>
            </w:r>
          </w:p>
        </w:tc>
        <w:tc>
          <w:tcPr>
            <w:tcW w:w="1685" w:type="dxa"/>
          </w:tcPr>
          <w:p w:rsidR="005B45B7" w:rsidRDefault="009D01C2">
            <w:pPr>
              <w:pStyle w:val="TableParagraph"/>
              <w:spacing w:before="5"/>
              <w:ind w:right="59"/>
            </w:pPr>
            <w:r>
              <w:t>R$</w:t>
            </w:r>
          </w:p>
        </w:tc>
        <w:tc>
          <w:tcPr>
            <w:tcW w:w="1711" w:type="dxa"/>
          </w:tcPr>
          <w:p w:rsidR="005B45B7" w:rsidRDefault="009D01C2">
            <w:pPr>
              <w:pStyle w:val="TableParagraph"/>
              <w:spacing w:before="5"/>
              <w:ind w:right="49"/>
            </w:pPr>
            <w:r>
              <w:rPr>
                <w:w w:val="105"/>
              </w:rPr>
              <w:t>262.480,00</w:t>
            </w:r>
          </w:p>
        </w:tc>
      </w:tr>
      <w:tr w:rsidR="005B45B7">
        <w:trPr>
          <w:trHeight w:val="310"/>
        </w:trPr>
        <w:tc>
          <w:tcPr>
            <w:tcW w:w="4175" w:type="dxa"/>
          </w:tcPr>
          <w:p w:rsidR="005B45B7" w:rsidRDefault="009D01C2">
            <w:pPr>
              <w:pStyle w:val="TableParagraph"/>
              <w:ind w:left="50"/>
              <w:jc w:val="left"/>
            </w:pPr>
            <w:r>
              <w:rPr>
                <w:w w:val="110"/>
              </w:rPr>
              <w:t>Receita de Serviços</w:t>
            </w:r>
          </w:p>
        </w:tc>
        <w:tc>
          <w:tcPr>
            <w:tcW w:w="1685" w:type="dxa"/>
          </w:tcPr>
          <w:p w:rsidR="005B45B7" w:rsidRDefault="009D01C2">
            <w:pPr>
              <w:pStyle w:val="TableParagraph"/>
              <w:ind w:right="95"/>
            </w:pPr>
            <w:r>
              <w:t>R$</w:t>
            </w:r>
          </w:p>
        </w:tc>
        <w:tc>
          <w:tcPr>
            <w:tcW w:w="1711" w:type="dxa"/>
          </w:tcPr>
          <w:p w:rsidR="005B45B7" w:rsidRDefault="009D01C2">
            <w:pPr>
              <w:pStyle w:val="TableParagraph"/>
              <w:ind w:right="83"/>
            </w:pPr>
            <w:r>
              <w:rPr>
                <w:w w:val="105"/>
              </w:rPr>
              <w:t>322.000,00</w:t>
            </w:r>
          </w:p>
        </w:tc>
      </w:tr>
      <w:tr w:rsidR="005B45B7">
        <w:trPr>
          <w:trHeight w:val="310"/>
        </w:trPr>
        <w:tc>
          <w:tcPr>
            <w:tcW w:w="4175" w:type="dxa"/>
          </w:tcPr>
          <w:p w:rsidR="005B45B7" w:rsidRDefault="009D01C2">
            <w:pPr>
              <w:pStyle w:val="TableParagraph"/>
              <w:ind w:left="50"/>
              <w:jc w:val="left"/>
            </w:pPr>
            <w:r>
              <w:rPr>
                <w:w w:val="110"/>
              </w:rPr>
              <w:t>Transferências Correntes</w:t>
            </w:r>
          </w:p>
        </w:tc>
        <w:tc>
          <w:tcPr>
            <w:tcW w:w="1685" w:type="dxa"/>
          </w:tcPr>
          <w:p w:rsidR="005B45B7" w:rsidRDefault="009D01C2">
            <w:pPr>
              <w:pStyle w:val="TableParagraph"/>
              <w:ind w:right="79"/>
            </w:pPr>
            <w:r>
              <w:t>R$</w:t>
            </w:r>
          </w:p>
        </w:tc>
        <w:tc>
          <w:tcPr>
            <w:tcW w:w="1711" w:type="dxa"/>
          </w:tcPr>
          <w:p w:rsidR="005B45B7" w:rsidRDefault="009D01C2">
            <w:pPr>
              <w:pStyle w:val="TableParagraph"/>
              <w:ind w:right="75"/>
            </w:pPr>
            <w:r>
              <w:rPr>
                <w:w w:val="115"/>
              </w:rPr>
              <w:t>13.034.667,15</w:t>
            </w:r>
          </w:p>
        </w:tc>
      </w:tr>
      <w:tr w:rsidR="005B45B7">
        <w:trPr>
          <w:trHeight w:val="284"/>
        </w:trPr>
        <w:tc>
          <w:tcPr>
            <w:tcW w:w="4175" w:type="dxa"/>
          </w:tcPr>
          <w:p w:rsidR="005B45B7" w:rsidRDefault="009D01C2">
            <w:pPr>
              <w:pStyle w:val="TableParagraph"/>
              <w:spacing w:line="233" w:lineRule="exact"/>
              <w:ind w:left="50"/>
              <w:jc w:val="left"/>
            </w:pPr>
            <w:r>
              <w:rPr>
                <w:w w:val="110"/>
              </w:rPr>
              <w:t>Outras Receitas Correntes</w:t>
            </w:r>
          </w:p>
        </w:tc>
        <w:tc>
          <w:tcPr>
            <w:tcW w:w="1685" w:type="dxa"/>
          </w:tcPr>
          <w:p w:rsidR="005B45B7" w:rsidRDefault="009D01C2">
            <w:pPr>
              <w:pStyle w:val="TableParagraph"/>
              <w:spacing w:line="233" w:lineRule="exact"/>
              <w:ind w:right="91"/>
            </w:pPr>
            <w:r>
              <w:t>R$</w:t>
            </w:r>
          </w:p>
        </w:tc>
        <w:tc>
          <w:tcPr>
            <w:tcW w:w="1711" w:type="dxa"/>
          </w:tcPr>
          <w:p w:rsidR="005B45B7" w:rsidRDefault="009D01C2">
            <w:pPr>
              <w:pStyle w:val="TableParagraph"/>
              <w:spacing w:line="233" w:lineRule="exact"/>
              <w:ind w:right="73"/>
            </w:pPr>
            <w:r>
              <w:rPr>
                <w:w w:val="110"/>
              </w:rPr>
              <w:t>2.100,00</w:t>
            </w:r>
          </w:p>
        </w:tc>
      </w:tr>
    </w:tbl>
    <w:p w:rsidR="005B45B7" w:rsidRDefault="005B45B7">
      <w:pPr>
        <w:pStyle w:val="Corpodetexto"/>
        <w:rPr>
          <w:b/>
          <w:sz w:val="23"/>
        </w:rPr>
      </w:pPr>
    </w:p>
    <w:p w:rsidR="005B45B7" w:rsidRDefault="009D01C2">
      <w:pPr>
        <w:tabs>
          <w:tab w:val="left" w:pos="5765"/>
          <w:tab w:val="left" w:pos="6533"/>
        </w:tabs>
        <w:spacing w:before="106"/>
        <w:ind w:left="308"/>
        <w:rPr>
          <w:b/>
        </w:rPr>
      </w:pPr>
      <w:r>
        <w:rPr>
          <w:b/>
        </w:rPr>
        <w:t>RECEITAS DE</w:t>
      </w:r>
      <w:r>
        <w:rPr>
          <w:b/>
          <w:spacing w:val="-2"/>
        </w:rPr>
        <w:t xml:space="preserve"> </w:t>
      </w:r>
      <w:r>
        <w:rPr>
          <w:b/>
        </w:rPr>
        <w:t>CAPITAL</w:t>
      </w:r>
      <w:r>
        <w:rPr>
          <w:b/>
        </w:rPr>
        <w:tab/>
        <w:t>R$</w:t>
      </w:r>
      <w:r>
        <w:rPr>
          <w:b/>
        </w:rPr>
        <w:tab/>
        <w:t>166.000,00</w:t>
      </w:r>
    </w:p>
    <w:p w:rsidR="005B45B7" w:rsidRDefault="009D01C2">
      <w:pPr>
        <w:tabs>
          <w:tab w:val="left" w:pos="5799"/>
          <w:tab w:val="left" w:pos="6341"/>
        </w:tabs>
        <w:spacing w:before="60"/>
        <w:ind w:left="308"/>
        <w:rPr>
          <w:b/>
        </w:rPr>
      </w:pPr>
      <w:r>
        <w:t>(  -  )  Dedução  Da</w:t>
      </w:r>
      <w:r>
        <w:rPr>
          <w:spacing w:val="6"/>
        </w:rPr>
        <w:t xml:space="preserve"> </w:t>
      </w:r>
      <w:r>
        <w:t>Receita</w:t>
      </w:r>
      <w:r>
        <w:rPr>
          <w:spacing w:val="44"/>
        </w:rPr>
        <w:t xml:space="preserve"> </w:t>
      </w:r>
      <w:r>
        <w:t>Corrente</w:t>
      </w:r>
      <w:r>
        <w:tab/>
      </w:r>
      <w:r>
        <w:rPr>
          <w:b/>
        </w:rPr>
        <w:t>R$</w:t>
      </w:r>
      <w:r>
        <w:rPr>
          <w:b/>
        </w:rPr>
        <w:tab/>
        <w:t>2.162.675,64</w:t>
      </w:r>
    </w:p>
    <w:p w:rsidR="005B45B7" w:rsidRDefault="005B45B7">
      <w:pPr>
        <w:pStyle w:val="Corpodetexto"/>
        <w:spacing w:before="6"/>
        <w:rPr>
          <w:b/>
          <w:sz w:val="32"/>
        </w:rPr>
      </w:pPr>
    </w:p>
    <w:p w:rsidR="005B45B7" w:rsidRDefault="009D01C2">
      <w:pPr>
        <w:pStyle w:val="Heading1"/>
        <w:tabs>
          <w:tab w:val="left" w:pos="5611"/>
        </w:tabs>
        <w:jc w:val="left"/>
      </w:pPr>
      <w:r>
        <w:t>TOTAL</w:t>
      </w:r>
      <w:r>
        <w:rPr>
          <w:spacing w:val="2"/>
        </w:rPr>
        <w:t xml:space="preserve"> </w:t>
      </w:r>
      <w:r>
        <w:t>DAS</w:t>
      </w:r>
      <w:r>
        <w:rPr>
          <w:spacing w:val="4"/>
        </w:rPr>
        <w:t xml:space="preserve"> </w:t>
      </w:r>
      <w:r>
        <w:t>RECEITAS</w:t>
      </w:r>
      <w:r>
        <w:tab/>
        <w:t>R$</w:t>
      </w:r>
      <w:r>
        <w:rPr>
          <w:spacing w:val="50"/>
        </w:rPr>
        <w:t xml:space="preserve"> </w:t>
      </w:r>
      <w:r>
        <w:t>13.342.490,91</w:t>
      </w:r>
    </w:p>
    <w:p w:rsidR="005B45B7" w:rsidRDefault="005B45B7">
      <w:pPr>
        <w:pStyle w:val="Corpodetexto"/>
        <w:rPr>
          <w:b/>
          <w:sz w:val="20"/>
        </w:rPr>
      </w:pPr>
    </w:p>
    <w:p w:rsidR="005B45B7" w:rsidRDefault="005B45B7">
      <w:pPr>
        <w:pStyle w:val="Corpodetexto"/>
        <w:spacing w:before="1"/>
        <w:rPr>
          <w:b/>
          <w:sz w:val="12"/>
        </w:rPr>
      </w:pPr>
    </w:p>
    <w:tbl>
      <w:tblPr>
        <w:tblStyle w:val="TableNormal"/>
        <w:tblW w:w="0" w:type="auto"/>
        <w:tblInd w:w="257" w:type="dxa"/>
        <w:tblLayout w:type="fixed"/>
        <w:tblLook w:val="01E0"/>
      </w:tblPr>
      <w:tblGrid>
        <w:gridCol w:w="4647"/>
        <w:gridCol w:w="1468"/>
        <w:gridCol w:w="2486"/>
      </w:tblGrid>
      <w:tr w:rsidR="005B45B7">
        <w:trPr>
          <w:trHeight w:val="284"/>
        </w:trPr>
        <w:tc>
          <w:tcPr>
            <w:tcW w:w="4647" w:type="dxa"/>
          </w:tcPr>
          <w:p w:rsidR="005B45B7" w:rsidRDefault="009D01C2">
            <w:pPr>
              <w:pStyle w:val="TableParagraph"/>
              <w:spacing w:before="5"/>
              <w:ind w:left="50"/>
              <w:jc w:val="left"/>
              <w:rPr>
                <w:b/>
              </w:rPr>
            </w:pPr>
            <w:r>
              <w:rPr>
                <w:b/>
              </w:rPr>
              <w:t>DESPESAS CORRENTES</w:t>
            </w:r>
          </w:p>
        </w:tc>
        <w:tc>
          <w:tcPr>
            <w:tcW w:w="1468" w:type="dxa"/>
          </w:tcPr>
          <w:p w:rsidR="005B45B7" w:rsidRDefault="009D01C2">
            <w:pPr>
              <w:pStyle w:val="TableParagraph"/>
              <w:spacing w:before="5"/>
              <w:ind w:right="133"/>
              <w:rPr>
                <w:b/>
              </w:rPr>
            </w:pPr>
            <w:r>
              <w:rPr>
                <w:b/>
              </w:rPr>
              <w:t>R$</w:t>
            </w:r>
          </w:p>
        </w:tc>
        <w:tc>
          <w:tcPr>
            <w:tcW w:w="2486" w:type="dxa"/>
          </w:tcPr>
          <w:p w:rsidR="005B45B7" w:rsidRDefault="009D01C2">
            <w:pPr>
              <w:pStyle w:val="TableParagraph"/>
              <w:spacing w:before="5"/>
              <w:ind w:right="794"/>
              <w:rPr>
                <w:b/>
              </w:rPr>
            </w:pPr>
            <w:r>
              <w:rPr>
                <w:b/>
                <w:w w:val="105"/>
              </w:rPr>
              <w:t>12.248.442,19</w:t>
            </w:r>
          </w:p>
        </w:tc>
      </w:tr>
      <w:tr w:rsidR="005B45B7">
        <w:trPr>
          <w:trHeight w:val="1085"/>
        </w:trPr>
        <w:tc>
          <w:tcPr>
            <w:tcW w:w="4647" w:type="dxa"/>
          </w:tcPr>
          <w:p w:rsidR="005B45B7" w:rsidRDefault="009D01C2">
            <w:pPr>
              <w:pStyle w:val="TableParagraph"/>
              <w:ind w:left="50"/>
              <w:jc w:val="left"/>
            </w:pPr>
            <w:r>
              <w:rPr>
                <w:w w:val="110"/>
              </w:rPr>
              <w:t>Pessoal e Encargos Sociais</w:t>
            </w:r>
          </w:p>
          <w:p w:rsidR="005B45B7" w:rsidRDefault="009D01C2">
            <w:pPr>
              <w:pStyle w:val="TableParagraph"/>
              <w:tabs>
                <w:tab w:val="left" w:pos="893"/>
                <w:tab w:val="left" w:pos="1234"/>
                <w:tab w:val="left" w:pos="2461"/>
                <w:tab w:val="left" w:pos="2953"/>
              </w:tabs>
              <w:spacing w:before="60" w:line="297" w:lineRule="auto"/>
              <w:ind w:left="50" w:right="1007"/>
              <w:jc w:val="left"/>
            </w:pPr>
            <w:r>
              <w:rPr>
                <w:w w:val="110"/>
              </w:rPr>
              <w:t>Juros</w:t>
            </w:r>
            <w:r>
              <w:rPr>
                <w:w w:val="110"/>
              </w:rPr>
              <w:tab/>
              <w:t>e</w:t>
            </w:r>
            <w:r>
              <w:rPr>
                <w:w w:val="110"/>
              </w:rPr>
              <w:tab/>
              <w:t>Encargos</w:t>
            </w:r>
            <w:r>
              <w:rPr>
                <w:w w:val="110"/>
              </w:rPr>
              <w:tab/>
              <w:t>da</w:t>
            </w:r>
            <w:r>
              <w:rPr>
                <w:w w:val="110"/>
              </w:rPr>
              <w:tab/>
            </w:r>
            <w:r>
              <w:rPr>
                <w:spacing w:val="-1"/>
                <w:w w:val="105"/>
              </w:rPr>
              <w:t xml:space="preserve">Divida </w:t>
            </w:r>
            <w:r>
              <w:rPr>
                <w:w w:val="110"/>
              </w:rPr>
              <w:t>Outras Despesas</w:t>
            </w:r>
            <w:r>
              <w:rPr>
                <w:spacing w:val="29"/>
                <w:w w:val="110"/>
              </w:rPr>
              <w:t xml:space="preserve"> </w:t>
            </w:r>
            <w:r>
              <w:rPr>
                <w:w w:val="110"/>
              </w:rPr>
              <w:t>Correntes</w:t>
            </w:r>
          </w:p>
        </w:tc>
        <w:tc>
          <w:tcPr>
            <w:tcW w:w="1468" w:type="dxa"/>
          </w:tcPr>
          <w:p w:rsidR="005B45B7" w:rsidRDefault="009D01C2">
            <w:pPr>
              <w:pStyle w:val="TableParagraph"/>
              <w:ind w:right="162"/>
            </w:pPr>
            <w:r>
              <w:rPr>
                <w:spacing w:val="-1"/>
              </w:rPr>
              <w:t>R$</w:t>
            </w:r>
          </w:p>
          <w:p w:rsidR="005B45B7" w:rsidRDefault="005B45B7">
            <w:pPr>
              <w:pStyle w:val="TableParagraph"/>
              <w:spacing w:before="6"/>
              <w:jc w:val="left"/>
              <w:rPr>
                <w:b/>
                <w:sz w:val="32"/>
              </w:rPr>
            </w:pPr>
          </w:p>
          <w:p w:rsidR="005B45B7" w:rsidRDefault="009D01C2">
            <w:pPr>
              <w:pStyle w:val="TableParagraph"/>
              <w:spacing w:before="0"/>
              <w:ind w:right="156"/>
            </w:pPr>
            <w:r>
              <w:rPr>
                <w:spacing w:val="-1"/>
              </w:rPr>
              <w:t>R$</w:t>
            </w:r>
          </w:p>
        </w:tc>
        <w:tc>
          <w:tcPr>
            <w:tcW w:w="2486" w:type="dxa"/>
          </w:tcPr>
          <w:p w:rsidR="005B45B7" w:rsidRDefault="009D01C2">
            <w:pPr>
              <w:pStyle w:val="TableParagraph"/>
              <w:ind w:left="256"/>
              <w:jc w:val="left"/>
            </w:pPr>
            <w:r>
              <w:rPr>
                <w:w w:val="115"/>
              </w:rPr>
              <w:t>6.992.442,55</w:t>
            </w:r>
          </w:p>
          <w:p w:rsidR="005B45B7" w:rsidRDefault="009D01C2">
            <w:pPr>
              <w:pStyle w:val="TableParagraph"/>
              <w:tabs>
                <w:tab w:val="left" w:pos="1340"/>
              </w:tabs>
              <w:spacing w:before="60"/>
              <w:ind w:left="187"/>
              <w:jc w:val="left"/>
            </w:pPr>
            <w:r>
              <w:rPr>
                <w:w w:val="105"/>
              </w:rPr>
              <w:t>R$</w:t>
            </w:r>
            <w:r>
              <w:rPr>
                <w:w w:val="105"/>
              </w:rPr>
              <w:tab/>
              <w:t>30.000,00</w:t>
            </w:r>
          </w:p>
          <w:p w:rsidR="005B45B7" w:rsidRDefault="009D01C2">
            <w:pPr>
              <w:pStyle w:val="TableParagraph"/>
              <w:spacing w:before="60"/>
              <w:ind w:left="190"/>
              <w:jc w:val="left"/>
            </w:pPr>
            <w:r>
              <w:rPr>
                <w:w w:val="115"/>
              </w:rPr>
              <w:t>5.225.999,64</w:t>
            </w:r>
          </w:p>
        </w:tc>
      </w:tr>
      <w:tr w:rsidR="005B45B7">
        <w:trPr>
          <w:trHeight w:val="465"/>
        </w:trPr>
        <w:tc>
          <w:tcPr>
            <w:tcW w:w="4647" w:type="dxa"/>
          </w:tcPr>
          <w:p w:rsidR="005B45B7" w:rsidRDefault="009D01C2">
            <w:pPr>
              <w:pStyle w:val="TableParagraph"/>
              <w:spacing w:before="186"/>
              <w:ind w:left="50"/>
              <w:jc w:val="left"/>
              <w:rPr>
                <w:b/>
              </w:rPr>
            </w:pPr>
            <w:r>
              <w:rPr>
                <w:b/>
              </w:rPr>
              <w:t>DESPESAS DE CAPITAL</w:t>
            </w:r>
          </w:p>
        </w:tc>
        <w:tc>
          <w:tcPr>
            <w:tcW w:w="1468" w:type="dxa"/>
          </w:tcPr>
          <w:p w:rsidR="005B45B7" w:rsidRDefault="009D01C2">
            <w:pPr>
              <w:pStyle w:val="TableParagraph"/>
              <w:spacing w:before="186"/>
              <w:ind w:right="31"/>
              <w:rPr>
                <w:b/>
              </w:rPr>
            </w:pPr>
            <w:r>
              <w:rPr>
                <w:b/>
              </w:rPr>
              <w:t>R$</w:t>
            </w:r>
          </w:p>
        </w:tc>
        <w:tc>
          <w:tcPr>
            <w:tcW w:w="2486" w:type="dxa"/>
          </w:tcPr>
          <w:p w:rsidR="005B45B7" w:rsidRDefault="009D01C2">
            <w:pPr>
              <w:pStyle w:val="TableParagraph"/>
              <w:spacing w:before="186"/>
              <w:ind w:right="832"/>
              <w:rPr>
                <w:b/>
              </w:rPr>
            </w:pPr>
            <w:r>
              <w:rPr>
                <w:b/>
              </w:rPr>
              <w:t>948.634,85</w:t>
            </w:r>
          </w:p>
        </w:tc>
      </w:tr>
      <w:tr w:rsidR="005B45B7">
        <w:trPr>
          <w:trHeight w:val="284"/>
        </w:trPr>
        <w:tc>
          <w:tcPr>
            <w:tcW w:w="4647" w:type="dxa"/>
          </w:tcPr>
          <w:p w:rsidR="005B45B7" w:rsidRDefault="009D01C2">
            <w:pPr>
              <w:pStyle w:val="TableParagraph"/>
              <w:spacing w:line="233" w:lineRule="exact"/>
              <w:ind w:left="50"/>
              <w:jc w:val="left"/>
              <w:rPr>
                <w:b/>
              </w:rPr>
            </w:pPr>
            <w:r>
              <w:rPr>
                <w:b/>
              </w:rPr>
              <w:t>RESERVA DE CONTINGÊNCIA</w:t>
            </w:r>
          </w:p>
        </w:tc>
        <w:tc>
          <w:tcPr>
            <w:tcW w:w="1468" w:type="dxa"/>
          </w:tcPr>
          <w:p w:rsidR="005B45B7" w:rsidRDefault="009D01C2">
            <w:pPr>
              <w:pStyle w:val="TableParagraph"/>
              <w:spacing w:line="233" w:lineRule="exact"/>
              <w:ind w:right="11"/>
              <w:rPr>
                <w:b/>
              </w:rPr>
            </w:pPr>
            <w:r>
              <w:rPr>
                <w:b/>
              </w:rPr>
              <w:t>R$</w:t>
            </w:r>
          </w:p>
        </w:tc>
        <w:tc>
          <w:tcPr>
            <w:tcW w:w="2486" w:type="dxa"/>
          </w:tcPr>
          <w:p w:rsidR="005B45B7" w:rsidRDefault="009D01C2">
            <w:pPr>
              <w:pStyle w:val="TableParagraph"/>
              <w:spacing w:line="233" w:lineRule="exact"/>
              <w:ind w:right="812"/>
              <w:rPr>
                <w:b/>
              </w:rPr>
            </w:pPr>
            <w:r>
              <w:rPr>
                <w:b/>
                <w:w w:val="110"/>
              </w:rPr>
              <w:t>145.413,87</w:t>
            </w:r>
          </w:p>
        </w:tc>
      </w:tr>
    </w:tbl>
    <w:p w:rsidR="005B45B7" w:rsidRDefault="005B45B7">
      <w:pPr>
        <w:pStyle w:val="Corpodetexto"/>
        <w:spacing w:before="3"/>
        <w:rPr>
          <w:b/>
          <w:sz w:val="32"/>
        </w:rPr>
      </w:pPr>
    </w:p>
    <w:p w:rsidR="005B45B7" w:rsidRDefault="009D01C2">
      <w:pPr>
        <w:tabs>
          <w:tab w:val="left" w:pos="6669"/>
        </w:tabs>
        <w:ind w:left="308"/>
        <w:rPr>
          <w:b/>
        </w:rPr>
      </w:pPr>
      <w:r>
        <w:rPr>
          <w:b/>
        </w:rPr>
        <w:t>TOTAL</w:t>
      </w:r>
      <w:r>
        <w:rPr>
          <w:b/>
          <w:spacing w:val="-10"/>
        </w:rPr>
        <w:t xml:space="preserve"> </w:t>
      </w:r>
      <w:r>
        <w:rPr>
          <w:b/>
        </w:rPr>
        <w:t>DA</w:t>
      </w:r>
      <w:r>
        <w:rPr>
          <w:b/>
          <w:spacing w:val="-9"/>
        </w:rPr>
        <w:t xml:space="preserve"> </w:t>
      </w:r>
      <w:r>
        <w:rPr>
          <w:b/>
        </w:rPr>
        <w:t>DESPESA</w:t>
      </w:r>
      <w:r>
        <w:rPr>
          <w:b/>
          <w:spacing w:val="-9"/>
        </w:rPr>
        <w:t xml:space="preserve"> </w:t>
      </w:r>
      <w:r>
        <w:rPr>
          <w:b/>
        </w:rPr>
        <w:t>E</w:t>
      </w:r>
      <w:r>
        <w:rPr>
          <w:b/>
          <w:spacing w:val="-8"/>
        </w:rPr>
        <w:t xml:space="preserve"> </w:t>
      </w:r>
      <w:r>
        <w:rPr>
          <w:b/>
        </w:rPr>
        <w:t>RESERVA</w:t>
      </w:r>
      <w:r>
        <w:rPr>
          <w:b/>
          <w:spacing w:val="-8"/>
        </w:rPr>
        <w:t xml:space="preserve"> </w:t>
      </w:r>
      <w:r>
        <w:rPr>
          <w:b/>
        </w:rPr>
        <w:t>DE</w:t>
      </w:r>
      <w:r>
        <w:rPr>
          <w:b/>
          <w:spacing w:val="-9"/>
        </w:rPr>
        <w:t xml:space="preserve"> </w:t>
      </w:r>
      <w:r>
        <w:rPr>
          <w:b/>
        </w:rPr>
        <w:t>CONTINGÊNCIA</w:t>
      </w:r>
      <w:r>
        <w:rPr>
          <w:b/>
        </w:rPr>
        <w:tab/>
        <w:t>R$</w:t>
      </w:r>
      <w:r>
        <w:rPr>
          <w:b/>
          <w:spacing w:val="42"/>
        </w:rPr>
        <w:t xml:space="preserve"> </w:t>
      </w:r>
      <w:r>
        <w:rPr>
          <w:b/>
        </w:rPr>
        <w:t>13.342.490,91</w:t>
      </w:r>
    </w:p>
    <w:p w:rsidR="005B45B7" w:rsidRDefault="005B45B7">
      <w:pPr>
        <w:pStyle w:val="Corpodetexto"/>
        <w:rPr>
          <w:b/>
          <w:sz w:val="26"/>
        </w:rPr>
      </w:pPr>
    </w:p>
    <w:p w:rsidR="005B45B7" w:rsidRDefault="009D01C2">
      <w:pPr>
        <w:spacing w:before="153"/>
        <w:ind w:left="1113" w:right="589"/>
        <w:jc w:val="center"/>
        <w:rPr>
          <w:b/>
        </w:rPr>
      </w:pPr>
      <w:r>
        <w:rPr>
          <w:b/>
        </w:rPr>
        <w:t>CAPÍTULO III</w:t>
      </w:r>
    </w:p>
    <w:p w:rsidR="005B45B7" w:rsidRDefault="009D01C2">
      <w:pPr>
        <w:spacing w:before="60"/>
        <w:ind w:left="1109" w:right="589"/>
        <w:jc w:val="center"/>
        <w:rPr>
          <w:b/>
        </w:rPr>
      </w:pPr>
      <w:r>
        <w:rPr>
          <w:b/>
        </w:rPr>
        <w:t>DA APRESENTAÇÃO E ALTERAÇÃO DO ORÇAMENTO</w:t>
      </w:r>
    </w:p>
    <w:p w:rsidR="005B45B7" w:rsidRDefault="005B45B7">
      <w:pPr>
        <w:pStyle w:val="Corpodetexto"/>
        <w:spacing w:before="6"/>
        <w:rPr>
          <w:b/>
          <w:sz w:val="32"/>
        </w:rPr>
      </w:pPr>
    </w:p>
    <w:p w:rsidR="005B45B7" w:rsidRDefault="009D01C2">
      <w:pPr>
        <w:ind w:left="1114" w:right="587"/>
        <w:jc w:val="center"/>
        <w:rPr>
          <w:b/>
        </w:rPr>
      </w:pPr>
      <w:r>
        <w:rPr>
          <w:b/>
        </w:rPr>
        <w:t>Seção I</w:t>
      </w:r>
    </w:p>
    <w:p w:rsidR="005B45B7" w:rsidRDefault="009D01C2">
      <w:pPr>
        <w:spacing w:before="60"/>
        <w:ind w:left="1108" w:right="589"/>
        <w:jc w:val="center"/>
        <w:rPr>
          <w:b/>
        </w:rPr>
      </w:pPr>
      <w:r>
        <w:rPr>
          <w:b/>
        </w:rPr>
        <w:t>Da Classificação Orçamentária da Receita e da Despesa</w:t>
      </w:r>
    </w:p>
    <w:p w:rsidR="005B45B7" w:rsidRDefault="005B45B7">
      <w:pPr>
        <w:pStyle w:val="Corpodetexto"/>
        <w:rPr>
          <w:b/>
          <w:sz w:val="26"/>
        </w:rPr>
      </w:pPr>
    </w:p>
    <w:p w:rsidR="005B45B7" w:rsidRDefault="005B45B7">
      <w:pPr>
        <w:pStyle w:val="Corpodetexto"/>
        <w:rPr>
          <w:b/>
          <w:sz w:val="26"/>
        </w:rPr>
      </w:pPr>
    </w:p>
    <w:p w:rsidR="005B45B7" w:rsidRDefault="009D01C2">
      <w:pPr>
        <w:pStyle w:val="Corpodetexto"/>
        <w:spacing w:before="168" w:line="372" w:lineRule="auto"/>
        <w:ind w:left="308" w:right="214" w:firstLine="708"/>
        <w:jc w:val="both"/>
      </w:pPr>
      <w:r>
        <w:rPr>
          <w:b/>
          <w:w w:val="110"/>
        </w:rPr>
        <w:t xml:space="preserve">Art. 3º - </w:t>
      </w:r>
      <w:r>
        <w:rPr>
          <w:w w:val="110"/>
        </w:rPr>
        <w:t>Fica ao Poder Executivo autorizado a desdobrar a receita orçamentária até o nível solicitado pelo Tribunal de Contas do Estado do RS, para acompanhamento da execução do</w:t>
      </w:r>
      <w:r>
        <w:rPr>
          <w:spacing w:val="56"/>
          <w:w w:val="110"/>
        </w:rPr>
        <w:t xml:space="preserve"> </w:t>
      </w:r>
      <w:r>
        <w:rPr>
          <w:w w:val="110"/>
        </w:rPr>
        <w:t>orçamento.</w:t>
      </w:r>
    </w:p>
    <w:p w:rsidR="005B45B7" w:rsidRDefault="005B45B7">
      <w:pPr>
        <w:pStyle w:val="Corpodetexto"/>
        <w:spacing w:before="3"/>
        <w:rPr>
          <w:sz w:val="34"/>
        </w:rPr>
      </w:pPr>
    </w:p>
    <w:p w:rsidR="005B45B7" w:rsidRDefault="009D01C2">
      <w:pPr>
        <w:pStyle w:val="Corpodetexto"/>
        <w:spacing w:line="372" w:lineRule="auto"/>
        <w:ind w:left="308" w:right="215" w:firstLine="700"/>
        <w:jc w:val="both"/>
      </w:pPr>
      <w:r>
        <w:rPr>
          <w:b/>
          <w:w w:val="110"/>
        </w:rPr>
        <w:t xml:space="preserve">Art. 4º - </w:t>
      </w:r>
      <w:r>
        <w:rPr>
          <w:w w:val="110"/>
        </w:rPr>
        <w:t>A despesa fixada, é disposta em dotações orçamentárias atribuídas</w:t>
      </w:r>
      <w:r>
        <w:rPr>
          <w:w w:val="110"/>
        </w:rPr>
        <w:t xml:space="preserve"> a créditos orçamentários organizados pela classificação da despesa institucional, estrutura programática e natureza da despesa até o nível de elemento.</w:t>
      </w:r>
    </w:p>
    <w:p w:rsidR="005B45B7" w:rsidRDefault="009D01C2">
      <w:pPr>
        <w:pStyle w:val="Corpodetexto"/>
        <w:spacing w:before="2" w:line="372" w:lineRule="auto"/>
        <w:ind w:left="308" w:right="221" w:firstLine="642"/>
        <w:jc w:val="both"/>
      </w:pPr>
      <w:r>
        <w:rPr>
          <w:b/>
          <w:i/>
          <w:w w:val="110"/>
        </w:rPr>
        <w:t>Parágrafo</w:t>
      </w:r>
      <w:r>
        <w:rPr>
          <w:b/>
          <w:i/>
          <w:spacing w:val="-8"/>
          <w:w w:val="110"/>
        </w:rPr>
        <w:t xml:space="preserve"> </w:t>
      </w:r>
      <w:r>
        <w:rPr>
          <w:b/>
          <w:i/>
          <w:w w:val="110"/>
        </w:rPr>
        <w:t>Único</w:t>
      </w:r>
      <w:r>
        <w:rPr>
          <w:b/>
          <w:i/>
          <w:spacing w:val="-10"/>
          <w:w w:val="110"/>
        </w:rPr>
        <w:t xml:space="preserve"> </w:t>
      </w:r>
      <w:r>
        <w:rPr>
          <w:b/>
          <w:w w:val="110"/>
        </w:rPr>
        <w:t>-</w:t>
      </w:r>
      <w:r>
        <w:rPr>
          <w:b/>
          <w:spacing w:val="-12"/>
          <w:w w:val="110"/>
        </w:rPr>
        <w:t xml:space="preserve"> </w:t>
      </w:r>
      <w:r>
        <w:rPr>
          <w:w w:val="110"/>
        </w:rPr>
        <w:t>Fica</w:t>
      </w:r>
      <w:r>
        <w:rPr>
          <w:spacing w:val="-8"/>
          <w:w w:val="110"/>
        </w:rPr>
        <w:t xml:space="preserve"> </w:t>
      </w:r>
      <w:r>
        <w:rPr>
          <w:w w:val="110"/>
        </w:rPr>
        <w:t>autorizado</w:t>
      </w:r>
      <w:r>
        <w:rPr>
          <w:spacing w:val="-7"/>
          <w:w w:val="110"/>
        </w:rPr>
        <w:t xml:space="preserve"> </w:t>
      </w:r>
      <w:r>
        <w:rPr>
          <w:w w:val="110"/>
        </w:rPr>
        <w:t>ao</w:t>
      </w:r>
      <w:r>
        <w:rPr>
          <w:spacing w:val="-8"/>
          <w:w w:val="110"/>
        </w:rPr>
        <w:t xml:space="preserve"> </w:t>
      </w:r>
      <w:r>
        <w:rPr>
          <w:w w:val="110"/>
        </w:rPr>
        <w:t>Poder</w:t>
      </w:r>
      <w:r>
        <w:rPr>
          <w:spacing w:val="-8"/>
          <w:w w:val="110"/>
        </w:rPr>
        <w:t xml:space="preserve"> </w:t>
      </w:r>
      <w:r>
        <w:rPr>
          <w:w w:val="110"/>
        </w:rPr>
        <w:t>Executivo</w:t>
      </w:r>
      <w:r>
        <w:rPr>
          <w:spacing w:val="-9"/>
          <w:w w:val="110"/>
        </w:rPr>
        <w:t xml:space="preserve"> </w:t>
      </w:r>
      <w:r>
        <w:rPr>
          <w:w w:val="110"/>
        </w:rPr>
        <w:t>e</w:t>
      </w:r>
      <w:r>
        <w:rPr>
          <w:spacing w:val="-8"/>
          <w:w w:val="110"/>
        </w:rPr>
        <w:t xml:space="preserve"> </w:t>
      </w:r>
      <w:r>
        <w:rPr>
          <w:w w:val="110"/>
        </w:rPr>
        <w:t>ao</w:t>
      </w:r>
      <w:r>
        <w:rPr>
          <w:spacing w:val="-8"/>
          <w:w w:val="110"/>
        </w:rPr>
        <w:t xml:space="preserve"> </w:t>
      </w:r>
      <w:r>
        <w:rPr>
          <w:w w:val="110"/>
        </w:rPr>
        <w:t>Legislativo, para fins de execução</w:t>
      </w:r>
      <w:r>
        <w:rPr>
          <w:spacing w:val="49"/>
          <w:w w:val="110"/>
        </w:rPr>
        <w:t xml:space="preserve"> </w:t>
      </w:r>
      <w:r>
        <w:rPr>
          <w:w w:val="110"/>
        </w:rPr>
        <w:t>orçamentár</w:t>
      </w:r>
      <w:r>
        <w:rPr>
          <w:w w:val="110"/>
        </w:rPr>
        <w:t>ia:</w:t>
      </w:r>
    </w:p>
    <w:p w:rsidR="005B45B7" w:rsidRDefault="005B45B7">
      <w:pPr>
        <w:pStyle w:val="Corpodetexto"/>
        <w:spacing w:before="3"/>
        <w:rPr>
          <w:sz w:val="34"/>
        </w:rPr>
      </w:pPr>
    </w:p>
    <w:p w:rsidR="005B45B7" w:rsidRDefault="009D01C2">
      <w:pPr>
        <w:pStyle w:val="Corpodetexto"/>
        <w:spacing w:line="372" w:lineRule="auto"/>
        <w:ind w:left="308" w:right="217" w:firstLine="731"/>
        <w:jc w:val="both"/>
      </w:pPr>
      <w:r>
        <w:rPr>
          <w:w w:val="105"/>
        </w:rPr>
        <w:t>I – criar, transferir, ou extinguir desdobramentos à classificação orçamentária da despesa por elementos de despesa;</w:t>
      </w:r>
    </w:p>
    <w:p w:rsidR="005B45B7" w:rsidRDefault="005B45B7">
      <w:pPr>
        <w:spacing w:line="372" w:lineRule="auto"/>
        <w:jc w:val="both"/>
        <w:sectPr w:rsidR="005B45B7">
          <w:pgSz w:w="11900" w:h="16840"/>
          <w:pgMar w:top="2440" w:right="1260" w:bottom="760" w:left="1680" w:header="572" w:footer="567" w:gutter="0"/>
          <w:cols w:space="720"/>
        </w:sectPr>
      </w:pPr>
    </w:p>
    <w:p w:rsidR="005B45B7" w:rsidRDefault="009D01C2">
      <w:pPr>
        <w:pStyle w:val="Corpodetexto"/>
        <w:spacing w:before="114"/>
        <w:ind w:left="937"/>
      </w:pPr>
      <w:r>
        <w:rPr>
          <w:w w:val="105"/>
        </w:rPr>
        <w:lastRenderedPageBreak/>
        <w:t>II – criar e modificar as destinações de recursos.</w:t>
      </w:r>
    </w:p>
    <w:p w:rsidR="005B45B7" w:rsidRDefault="005B45B7">
      <w:pPr>
        <w:pStyle w:val="Corpodetexto"/>
        <w:rPr>
          <w:sz w:val="26"/>
        </w:rPr>
      </w:pPr>
    </w:p>
    <w:p w:rsidR="005B45B7" w:rsidRDefault="009D01C2">
      <w:pPr>
        <w:pStyle w:val="Heading1"/>
        <w:spacing w:before="153"/>
        <w:ind w:left="687" w:right="589"/>
      </w:pPr>
      <w:r>
        <w:t>Seção II</w:t>
      </w:r>
    </w:p>
    <w:p w:rsidR="005B45B7" w:rsidRDefault="009D01C2">
      <w:pPr>
        <w:spacing w:before="60"/>
        <w:ind w:left="1261"/>
        <w:rPr>
          <w:b/>
        </w:rPr>
      </w:pPr>
      <w:r>
        <w:rPr>
          <w:b/>
        </w:rPr>
        <w:t>Da Autorização para Abertura de Créditos Suplementares</w:t>
      </w:r>
    </w:p>
    <w:p w:rsidR="005B45B7" w:rsidRDefault="005B45B7">
      <w:pPr>
        <w:pStyle w:val="Corpodetexto"/>
        <w:rPr>
          <w:b/>
          <w:sz w:val="26"/>
        </w:rPr>
      </w:pPr>
    </w:p>
    <w:p w:rsidR="005B45B7" w:rsidRDefault="005B45B7">
      <w:pPr>
        <w:pStyle w:val="Corpodetexto"/>
        <w:spacing w:before="9"/>
        <w:rPr>
          <w:b/>
          <w:sz w:val="33"/>
        </w:rPr>
      </w:pPr>
    </w:p>
    <w:p w:rsidR="005B45B7" w:rsidRDefault="009D01C2">
      <w:pPr>
        <w:pStyle w:val="Corpodetexto"/>
        <w:spacing w:line="372" w:lineRule="auto"/>
        <w:ind w:left="308" w:right="212" w:firstLine="840"/>
        <w:jc w:val="both"/>
      </w:pPr>
      <w:r>
        <w:rPr>
          <w:b/>
          <w:w w:val="110"/>
        </w:rPr>
        <w:t xml:space="preserve">Art. 5º - </w:t>
      </w:r>
      <w:r>
        <w:rPr>
          <w:w w:val="110"/>
        </w:rPr>
        <w:t>Fica o Poder Executivo autorizado a abrir créditos suplementares, por Decreto, observados os arts. 8º, 9º e 13º da Lei Complementar nº 101/2000, mediante a utilização dos</w:t>
      </w:r>
      <w:r>
        <w:rPr>
          <w:spacing w:val="19"/>
          <w:w w:val="110"/>
        </w:rPr>
        <w:t xml:space="preserve"> </w:t>
      </w:r>
      <w:r>
        <w:rPr>
          <w:w w:val="110"/>
        </w:rPr>
        <w:t>recursos:</w:t>
      </w:r>
    </w:p>
    <w:p w:rsidR="005B45B7" w:rsidRDefault="005B45B7">
      <w:pPr>
        <w:pStyle w:val="Corpodetexto"/>
        <w:spacing w:before="3"/>
        <w:rPr>
          <w:sz w:val="34"/>
        </w:rPr>
      </w:pPr>
    </w:p>
    <w:p w:rsidR="005B45B7" w:rsidRDefault="009D01C2">
      <w:pPr>
        <w:pStyle w:val="PargrafodaLista"/>
        <w:numPr>
          <w:ilvl w:val="0"/>
          <w:numId w:val="3"/>
        </w:numPr>
        <w:tabs>
          <w:tab w:val="left" w:pos="1172"/>
        </w:tabs>
        <w:ind w:firstLine="708"/>
      </w:pPr>
      <w:r>
        <w:rPr>
          <w:w w:val="105"/>
        </w:rPr>
        <w:t>–  da  anulação  parcial  ou  total  de  dotações  orçamentári</w:t>
      </w:r>
      <w:r>
        <w:rPr>
          <w:w w:val="105"/>
        </w:rPr>
        <w:t>as,  nos</w:t>
      </w:r>
      <w:r>
        <w:rPr>
          <w:spacing w:val="4"/>
          <w:w w:val="105"/>
        </w:rPr>
        <w:t xml:space="preserve"> </w:t>
      </w:r>
      <w:r>
        <w:rPr>
          <w:w w:val="105"/>
        </w:rPr>
        <w:t>termos</w:t>
      </w:r>
    </w:p>
    <w:p w:rsidR="005B45B7" w:rsidRDefault="005B45B7">
      <w:pPr>
        <w:pStyle w:val="Corpodetexto"/>
        <w:spacing w:before="204" w:line="372" w:lineRule="auto"/>
        <w:ind w:left="308" w:right="217"/>
        <w:jc w:val="both"/>
      </w:pPr>
      <w:r>
        <w:pict>
          <v:line id="_x0000_s2050" style="position:absolute;left:0;text-align:left;z-index:-251658752;mso-position-horizontal-relative:page" from="284.4pt,17pt" to="287.2pt,17pt" strokeweight=".5pt">
            <w10:wrap anchorx="page"/>
          </v:line>
        </w:pict>
      </w:r>
      <w:r w:rsidR="009D01C2">
        <w:rPr>
          <w:w w:val="105"/>
        </w:rPr>
        <w:t>do art. 43, §1º, inciso III, da Lei nº 4.320/64, até  o limite  de  20% do somatório da receita total projetada, inclusive a previsão adicional (re-estimativa), ou despesa</w:t>
      </w:r>
      <w:r w:rsidR="009D01C2">
        <w:rPr>
          <w:spacing w:val="30"/>
          <w:w w:val="105"/>
        </w:rPr>
        <w:t xml:space="preserve"> </w:t>
      </w:r>
      <w:r w:rsidR="009D01C2">
        <w:rPr>
          <w:w w:val="105"/>
        </w:rPr>
        <w:t>fixada</w:t>
      </w:r>
      <w:r w:rsidR="009D01C2">
        <w:rPr>
          <w:spacing w:val="31"/>
          <w:w w:val="105"/>
        </w:rPr>
        <w:t xml:space="preserve"> </w:t>
      </w:r>
      <w:r w:rsidR="009D01C2">
        <w:rPr>
          <w:w w:val="105"/>
        </w:rPr>
        <w:t>no</w:t>
      </w:r>
      <w:r w:rsidR="009D01C2">
        <w:rPr>
          <w:spacing w:val="31"/>
          <w:w w:val="105"/>
        </w:rPr>
        <w:t xml:space="preserve"> </w:t>
      </w:r>
      <w:r w:rsidR="009D01C2">
        <w:rPr>
          <w:w w:val="105"/>
        </w:rPr>
        <w:t>caso</w:t>
      </w:r>
      <w:r w:rsidR="009D01C2">
        <w:rPr>
          <w:spacing w:val="31"/>
          <w:w w:val="105"/>
        </w:rPr>
        <w:t xml:space="preserve"> </w:t>
      </w:r>
      <w:r w:rsidR="009D01C2">
        <w:rPr>
          <w:w w:val="105"/>
        </w:rPr>
        <w:t>de</w:t>
      </w:r>
      <w:r w:rsidR="009D01C2">
        <w:rPr>
          <w:spacing w:val="34"/>
          <w:w w:val="105"/>
        </w:rPr>
        <w:t xml:space="preserve"> </w:t>
      </w:r>
      <w:r w:rsidR="009D01C2">
        <w:rPr>
          <w:w w:val="105"/>
        </w:rPr>
        <w:t>entidades</w:t>
      </w:r>
      <w:r w:rsidR="009D01C2">
        <w:rPr>
          <w:spacing w:val="30"/>
          <w:w w:val="105"/>
        </w:rPr>
        <w:t xml:space="preserve"> </w:t>
      </w:r>
      <w:r w:rsidR="009D01C2">
        <w:rPr>
          <w:w w:val="105"/>
        </w:rPr>
        <w:t>que</w:t>
      </w:r>
      <w:r w:rsidR="009D01C2">
        <w:rPr>
          <w:spacing w:val="32"/>
          <w:w w:val="105"/>
        </w:rPr>
        <w:t xml:space="preserve"> </w:t>
      </w:r>
      <w:r w:rsidR="009D01C2">
        <w:rPr>
          <w:w w:val="105"/>
        </w:rPr>
        <w:t>não</w:t>
      </w:r>
      <w:r w:rsidR="009D01C2">
        <w:rPr>
          <w:spacing w:val="31"/>
          <w:w w:val="105"/>
        </w:rPr>
        <w:t xml:space="preserve"> </w:t>
      </w:r>
      <w:r w:rsidR="009D01C2">
        <w:rPr>
          <w:w w:val="105"/>
        </w:rPr>
        <w:t>possuam</w:t>
      </w:r>
      <w:r w:rsidR="009D01C2">
        <w:rPr>
          <w:spacing w:val="31"/>
          <w:w w:val="105"/>
        </w:rPr>
        <w:t xml:space="preserve"> </w:t>
      </w:r>
      <w:r w:rsidR="009D01C2">
        <w:rPr>
          <w:w w:val="105"/>
        </w:rPr>
        <w:t>receitas</w:t>
      </w:r>
      <w:r w:rsidR="009D01C2">
        <w:rPr>
          <w:spacing w:val="30"/>
          <w:w w:val="105"/>
        </w:rPr>
        <w:t xml:space="preserve"> </w:t>
      </w:r>
      <w:r w:rsidR="009D01C2">
        <w:rPr>
          <w:w w:val="105"/>
        </w:rPr>
        <w:t>próprias;</w:t>
      </w:r>
    </w:p>
    <w:p w:rsidR="005B45B7" w:rsidRDefault="009D01C2">
      <w:pPr>
        <w:pStyle w:val="PargrafodaLista"/>
        <w:numPr>
          <w:ilvl w:val="0"/>
          <w:numId w:val="3"/>
        </w:numPr>
        <w:tabs>
          <w:tab w:val="left" w:pos="1214"/>
        </w:tabs>
        <w:spacing w:line="372" w:lineRule="auto"/>
        <w:ind w:right="216" w:firstLine="657"/>
      </w:pPr>
      <w:r>
        <w:rPr>
          <w:w w:val="105"/>
        </w:rPr>
        <w:t>– da</w:t>
      </w:r>
      <w:r>
        <w:rPr>
          <w:w w:val="105"/>
        </w:rPr>
        <w:t xml:space="preserve"> Reserva de Contingência,  com  valores  específicos  para  este  fim no anexo de riscos</w:t>
      </w:r>
      <w:r>
        <w:rPr>
          <w:spacing w:val="7"/>
          <w:w w:val="105"/>
        </w:rPr>
        <w:t xml:space="preserve"> </w:t>
      </w:r>
      <w:r>
        <w:rPr>
          <w:w w:val="105"/>
        </w:rPr>
        <w:t>fiscais.</w:t>
      </w:r>
    </w:p>
    <w:p w:rsidR="005B45B7" w:rsidRDefault="005B45B7">
      <w:pPr>
        <w:pStyle w:val="Corpodetexto"/>
        <w:spacing w:before="3"/>
        <w:rPr>
          <w:sz w:val="34"/>
        </w:rPr>
      </w:pPr>
    </w:p>
    <w:p w:rsidR="005B45B7" w:rsidRDefault="009D01C2">
      <w:pPr>
        <w:pStyle w:val="Corpodetexto"/>
        <w:tabs>
          <w:tab w:val="left" w:pos="1615"/>
          <w:tab w:val="left" w:pos="2088"/>
          <w:tab w:val="left" w:pos="2411"/>
          <w:tab w:val="left" w:pos="3097"/>
          <w:tab w:val="left" w:pos="3456"/>
          <w:tab w:val="left" w:pos="4299"/>
          <w:tab w:val="left" w:pos="5583"/>
          <w:tab w:val="left" w:pos="6958"/>
          <w:tab w:val="left" w:pos="7323"/>
        </w:tabs>
        <w:spacing w:line="372" w:lineRule="auto"/>
        <w:ind w:left="308" w:right="210" w:firstLine="630"/>
      </w:pPr>
      <w:r>
        <w:rPr>
          <w:b/>
          <w:w w:val="110"/>
        </w:rPr>
        <w:t>Art.</w:t>
      </w:r>
      <w:r>
        <w:rPr>
          <w:b/>
          <w:w w:val="110"/>
        </w:rPr>
        <w:tab/>
        <w:t>6º</w:t>
      </w:r>
      <w:r>
        <w:rPr>
          <w:b/>
          <w:w w:val="110"/>
        </w:rPr>
        <w:tab/>
        <w:t>-</w:t>
      </w:r>
      <w:r>
        <w:rPr>
          <w:b/>
          <w:w w:val="110"/>
        </w:rPr>
        <w:tab/>
      </w:r>
      <w:r>
        <w:rPr>
          <w:w w:val="110"/>
        </w:rPr>
        <w:t>Fica</w:t>
      </w:r>
      <w:r>
        <w:rPr>
          <w:w w:val="110"/>
        </w:rPr>
        <w:tab/>
        <w:t>o</w:t>
      </w:r>
      <w:r>
        <w:rPr>
          <w:w w:val="110"/>
        </w:rPr>
        <w:tab/>
        <w:t>Poder</w:t>
      </w:r>
      <w:r>
        <w:rPr>
          <w:w w:val="110"/>
        </w:rPr>
        <w:tab/>
        <w:t>Executivo</w:t>
      </w:r>
      <w:r>
        <w:rPr>
          <w:w w:val="110"/>
        </w:rPr>
        <w:tab/>
        <w:t>autorizado</w:t>
      </w:r>
      <w:r>
        <w:rPr>
          <w:w w:val="110"/>
        </w:rPr>
        <w:tab/>
        <w:t>a</w:t>
      </w:r>
      <w:r>
        <w:rPr>
          <w:w w:val="110"/>
        </w:rPr>
        <w:tab/>
      </w:r>
      <w:r>
        <w:rPr>
          <w:spacing w:val="-1"/>
          <w:w w:val="110"/>
        </w:rPr>
        <w:t xml:space="preserve">suplementar, </w:t>
      </w:r>
      <w:r>
        <w:rPr>
          <w:w w:val="110"/>
        </w:rPr>
        <w:t>independente do limite estabelecido no artigo anterior às despesas relativas</w:t>
      </w:r>
      <w:r>
        <w:rPr>
          <w:spacing w:val="49"/>
          <w:w w:val="110"/>
        </w:rPr>
        <w:t xml:space="preserve"> </w:t>
      </w:r>
      <w:r>
        <w:rPr>
          <w:w w:val="110"/>
        </w:rPr>
        <w:t>a:</w:t>
      </w:r>
    </w:p>
    <w:p w:rsidR="005B45B7" w:rsidRDefault="009D01C2">
      <w:pPr>
        <w:pStyle w:val="PargrafodaLista"/>
        <w:numPr>
          <w:ilvl w:val="0"/>
          <w:numId w:val="2"/>
        </w:numPr>
        <w:tabs>
          <w:tab w:val="left" w:pos="1084"/>
        </w:tabs>
        <w:ind w:firstLine="629"/>
        <w:jc w:val="left"/>
      </w:pPr>
      <w:r>
        <w:rPr>
          <w:w w:val="105"/>
        </w:rPr>
        <w:t>– as dotações orçamentárias para pagamento de pessoal e</w:t>
      </w:r>
      <w:r>
        <w:rPr>
          <w:spacing w:val="39"/>
          <w:w w:val="105"/>
        </w:rPr>
        <w:t xml:space="preserve"> </w:t>
      </w:r>
      <w:r>
        <w:rPr>
          <w:w w:val="105"/>
        </w:rPr>
        <w:t>encargos;</w:t>
      </w:r>
    </w:p>
    <w:p w:rsidR="005B45B7" w:rsidRDefault="005B45B7">
      <w:pPr>
        <w:pStyle w:val="Corpodetexto"/>
        <w:rPr>
          <w:sz w:val="26"/>
        </w:rPr>
      </w:pPr>
    </w:p>
    <w:p w:rsidR="005B45B7" w:rsidRDefault="005B45B7">
      <w:pPr>
        <w:pStyle w:val="Corpodetexto"/>
        <w:rPr>
          <w:sz w:val="26"/>
        </w:rPr>
      </w:pPr>
    </w:p>
    <w:p w:rsidR="005B45B7" w:rsidRDefault="009D01C2">
      <w:pPr>
        <w:pStyle w:val="PargrafodaLista"/>
        <w:numPr>
          <w:ilvl w:val="0"/>
          <w:numId w:val="2"/>
        </w:numPr>
        <w:tabs>
          <w:tab w:val="left" w:pos="1255"/>
        </w:tabs>
        <w:spacing w:before="167" w:line="372" w:lineRule="auto"/>
        <w:ind w:right="214" w:firstLine="677"/>
        <w:jc w:val="left"/>
      </w:pPr>
      <w:r>
        <w:rPr>
          <w:w w:val="105"/>
        </w:rPr>
        <w:t>– as dotações orçamentárias para pagamento da dívida fundada e encargos;</w:t>
      </w:r>
    </w:p>
    <w:p w:rsidR="005B45B7" w:rsidRDefault="009D01C2">
      <w:pPr>
        <w:pStyle w:val="PargrafodaLista"/>
        <w:numPr>
          <w:ilvl w:val="0"/>
          <w:numId w:val="2"/>
        </w:numPr>
        <w:tabs>
          <w:tab w:val="left" w:pos="1362"/>
        </w:tabs>
        <w:spacing w:line="372" w:lineRule="auto"/>
        <w:ind w:right="164" w:firstLine="720"/>
        <w:jc w:val="left"/>
      </w:pPr>
      <w:r>
        <w:rPr>
          <w:w w:val="105"/>
        </w:rPr>
        <w:t>– até o limite do excesso de arrecadação devidamente comprovado proveniente:</w:t>
      </w:r>
    </w:p>
    <w:p w:rsidR="005B45B7" w:rsidRDefault="009D01C2">
      <w:pPr>
        <w:pStyle w:val="PargrafodaLista"/>
        <w:numPr>
          <w:ilvl w:val="0"/>
          <w:numId w:val="1"/>
        </w:numPr>
        <w:tabs>
          <w:tab w:val="left" w:pos="1294"/>
        </w:tabs>
        <w:spacing w:before="141" w:line="372" w:lineRule="auto"/>
        <w:ind w:right="216" w:firstLine="675"/>
        <w:jc w:val="both"/>
      </w:pPr>
      <w:r>
        <w:rPr>
          <w:w w:val="110"/>
        </w:rPr>
        <w:t>de receitas vinculadas arrecadadas e a arrecadar, desde que para alocação nos mesmos créditos orçamentários em que os recursos  dessas</w:t>
      </w:r>
      <w:r>
        <w:rPr>
          <w:spacing w:val="58"/>
          <w:w w:val="110"/>
        </w:rPr>
        <w:t xml:space="preserve"> </w:t>
      </w:r>
      <w:r>
        <w:rPr>
          <w:w w:val="110"/>
        </w:rPr>
        <w:t>fontes foram originalmente</w:t>
      </w:r>
      <w:r>
        <w:rPr>
          <w:spacing w:val="30"/>
          <w:w w:val="110"/>
        </w:rPr>
        <w:t xml:space="preserve"> </w:t>
      </w:r>
      <w:r>
        <w:rPr>
          <w:w w:val="110"/>
        </w:rPr>
        <w:t>programados;</w:t>
      </w:r>
    </w:p>
    <w:p w:rsidR="005B45B7" w:rsidRDefault="009D01C2">
      <w:pPr>
        <w:pStyle w:val="PargrafodaLista"/>
        <w:numPr>
          <w:ilvl w:val="0"/>
          <w:numId w:val="1"/>
        </w:numPr>
        <w:tabs>
          <w:tab w:val="left" w:pos="1210"/>
        </w:tabs>
        <w:spacing w:before="2"/>
        <w:ind w:left="1209" w:hanging="272"/>
      </w:pPr>
      <w:r>
        <w:rPr>
          <w:w w:val="110"/>
        </w:rPr>
        <w:t>de recursos</w:t>
      </w:r>
      <w:r>
        <w:rPr>
          <w:spacing w:val="25"/>
          <w:w w:val="110"/>
        </w:rPr>
        <w:t xml:space="preserve"> </w:t>
      </w:r>
      <w:r>
        <w:rPr>
          <w:w w:val="110"/>
        </w:rPr>
        <w:t>livres;</w:t>
      </w:r>
    </w:p>
    <w:p w:rsidR="005B45B7" w:rsidRDefault="009D01C2">
      <w:pPr>
        <w:pStyle w:val="PargrafodaLista"/>
        <w:numPr>
          <w:ilvl w:val="0"/>
          <w:numId w:val="2"/>
        </w:numPr>
        <w:tabs>
          <w:tab w:val="left" w:pos="1404"/>
        </w:tabs>
        <w:spacing w:before="138" w:line="372" w:lineRule="auto"/>
        <w:ind w:right="221" w:firstLine="711"/>
        <w:jc w:val="left"/>
      </w:pPr>
      <w:r>
        <w:rPr>
          <w:w w:val="105"/>
        </w:rPr>
        <w:t>– até o limite do superávit financeiro</w:t>
      </w:r>
      <w:r>
        <w:rPr>
          <w:spacing w:val="55"/>
          <w:w w:val="105"/>
        </w:rPr>
        <w:t xml:space="preserve"> </w:t>
      </w:r>
      <w:r>
        <w:rPr>
          <w:w w:val="105"/>
        </w:rPr>
        <w:t>apurado  em  balanço  do exercício anterior, de acordo com as vinculações</w:t>
      </w:r>
      <w:r>
        <w:rPr>
          <w:spacing w:val="24"/>
          <w:w w:val="105"/>
        </w:rPr>
        <w:t xml:space="preserve"> </w:t>
      </w:r>
      <w:r>
        <w:rPr>
          <w:w w:val="105"/>
        </w:rPr>
        <w:t>originais;</w:t>
      </w:r>
    </w:p>
    <w:p w:rsidR="005B45B7" w:rsidRDefault="009D01C2">
      <w:pPr>
        <w:pStyle w:val="PargrafodaLista"/>
        <w:numPr>
          <w:ilvl w:val="0"/>
          <w:numId w:val="2"/>
        </w:numPr>
        <w:tabs>
          <w:tab w:val="left" w:pos="1162"/>
        </w:tabs>
        <w:ind w:left="1161" w:hanging="224"/>
        <w:jc w:val="left"/>
      </w:pPr>
      <w:r>
        <w:rPr>
          <w:w w:val="105"/>
        </w:rPr>
        <w:t>–</w:t>
      </w:r>
      <w:r>
        <w:rPr>
          <w:spacing w:val="26"/>
          <w:w w:val="105"/>
        </w:rPr>
        <w:t xml:space="preserve"> </w:t>
      </w:r>
      <w:r>
        <w:rPr>
          <w:w w:val="105"/>
        </w:rPr>
        <w:t>as</w:t>
      </w:r>
      <w:r>
        <w:rPr>
          <w:spacing w:val="26"/>
          <w:w w:val="105"/>
        </w:rPr>
        <w:t xml:space="preserve"> </w:t>
      </w:r>
      <w:r>
        <w:rPr>
          <w:w w:val="105"/>
        </w:rPr>
        <w:t>dotações</w:t>
      </w:r>
      <w:r>
        <w:rPr>
          <w:spacing w:val="27"/>
          <w:w w:val="105"/>
        </w:rPr>
        <w:t xml:space="preserve"> </w:t>
      </w:r>
      <w:r>
        <w:rPr>
          <w:w w:val="105"/>
        </w:rPr>
        <w:t>orçamentárias</w:t>
      </w:r>
      <w:r>
        <w:rPr>
          <w:spacing w:val="26"/>
          <w:w w:val="105"/>
        </w:rPr>
        <w:t xml:space="preserve"> </w:t>
      </w:r>
      <w:r>
        <w:rPr>
          <w:w w:val="105"/>
        </w:rPr>
        <w:t>vinculadas</w:t>
      </w:r>
      <w:r>
        <w:rPr>
          <w:spacing w:val="26"/>
          <w:w w:val="105"/>
        </w:rPr>
        <w:t xml:space="preserve"> </w:t>
      </w:r>
      <w:r>
        <w:rPr>
          <w:w w:val="105"/>
        </w:rPr>
        <w:t>a</w:t>
      </w:r>
      <w:r>
        <w:rPr>
          <w:spacing w:val="28"/>
          <w:w w:val="105"/>
        </w:rPr>
        <w:t xml:space="preserve"> </w:t>
      </w:r>
      <w:r>
        <w:rPr>
          <w:w w:val="105"/>
        </w:rPr>
        <w:t>Educação</w:t>
      </w:r>
      <w:r>
        <w:rPr>
          <w:spacing w:val="30"/>
          <w:w w:val="105"/>
        </w:rPr>
        <w:t xml:space="preserve"> </w:t>
      </w:r>
      <w:r>
        <w:rPr>
          <w:w w:val="105"/>
        </w:rPr>
        <w:t>e</w:t>
      </w:r>
      <w:r>
        <w:rPr>
          <w:spacing w:val="26"/>
          <w:w w:val="105"/>
        </w:rPr>
        <w:t xml:space="preserve"> </w:t>
      </w:r>
      <w:r>
        <w:rPr>
          <w:w w:val="105"/>
        </w:rPr>
        <w:t>a</w:t>
      </w:r>
      <w:r>
        <w:rPr>
          <w:spacing w:val="28"/>
          <w:w w:val="105"/>
        </w:rPr>
        <w:t xml:space="preserve"> </w:t>
      </w:r>
      <w:r>
        <w:rPr>
          <w:w w:val="105"/>
        </w:rPr>
        <w:t>Saúde.</w:t>
      </w:r>
    </w:p>
    <w:p w:rsidR="005B45B7" w:rsidRDefault="005B45B7">
      <w:pPr>
        <w:pStyle w:val="Corpodetexto"/>
        <w:rPr>
          <w:sz w:val="26"/>
        </w:rPr>
      </w:pPr>
    </w:p>
    <w:p w:rsidR="005B45B7" w:rsidRDefault="009D01C2">
      <w:pPr>
        <w:pStyle w:val="Corpodetexto"/>
        <w:spacing w:before="231"/>
        <w:ind w:left="950"/>
      </w:pPr>
      <w:r>
        <w:rPr>
          <w:b/>
          <w:w w:val="110"/>
        </w:rPr>
        <w:t xml:space="preserve">§ 1º - </w:t>
      </w:r>
      <w:r>
        <w:rPr>
          <w:w w:val="110"/>
        </w:rPr>
        <w:t>Considerar-se-á excesso de arrecadação, para efeitos desta Lei,</w:t>
      </w:r>
      <w:r>
        <w:rPr>
          <w:spacing w:val="57"/>
          <w:w w:val="110"/>
        </w:rPr>
        <w:t xml:space="preserve"> </w:t>
      </w:r>
      <w:r>
        <w:rPr>
          <w:w w:val="110"/>
        </w:rPr>
        <w:t>o</w:t>
      </w:r>
    </w:p>
    <w:p w:rsidR="005B45B7" w:rsidRDefault="005B45B7">
      <w:pPr>
        <w:sectPr w:rsidR="005B45B7">
          <w:footerReference w:type="default" r:id="rId9"/>
          <w:pgSz w:w="11900" w:h="16840"/>
          <w:pgMar w:top="2440" w:right="1260" w:bottom="780" w:left="1680" w:header="572" w:footer="596" w:gutter="0"/>
          <w:cols w:space="720"/>
        </w:sectPr>
      </w:pPr>
    </w:p>
    <w:p w:rsidR="005B45B7" w:rsidRDefault="009D01C2">
      <w:pPr>
        <w:pStyle w:val="Corpodetexto"/>
        <w:spacing w:before="114" w:line="372" w:lineRule="auto"/>
        <w:ind w:left="308" w:right="218"/>
        <w:jc w:val="both"/>
      </w:pPr>
      <w:r>
        <w:rPr>
          <w:w w:val="110"/>
        </w:rPr>
        <w:lastRenderedPageBreak/>
        <w:t>estorno de restos a pagar efetuado no exercício, conforme o vínculo de</w:t>
      </w:r>
      <w:r>
        <w:rPr>
          <w:spacing w:val="58"/>
          <w:w w:val="110"/>
        </w:rPr>
        <w:t xml:space="preserve"> </w:t>
      </w:r>
      <w:r>
        <w:rPr>
          <w:w w:val="110"/>
        </w:rPr>
        <w:t xml:space="preserve">recurso, que se transforme em liberação de recursos financeiros como fonte </w:t>
      </w:r>
      <w:r>
        <w:rPr>
          <w:spacing w:val="58"/>
          <w:w w:val="110"/>
        </w:rPr>
        <w:t xml:space="preserve"> </w:t>
      </w:r>
      <w:r>
        <w:rPr>
          <w:w w:val="110"/>
        </w:rPr>
        <w:t>de custeio para novas</w:t>
      </w:r>
      <w:r>
        <w:rPr>
          <w:spacing w:val="50"/>
          <w:w w:val="110"/>
        </w:rPr>
        <w:t xml:space="preserve"> </w:t>
      </w:r>
      <w:r>
        <w:rPr>
          <w:w w:val="110"/>
        </w:rPr>
        <w:t>despesas.</w:t>
      </w:r>
    </w:p>
    <w:p w:rsidR="005B45B7" w:rsidRDefault="005B45B7">
      <w:pPr>
        <w:pStyle w:val="Corpodetexto"/>
        <w:spacing w:before="3"/>
        <w:rPr>
          <w:sz w:val="34"/>
        </w:rPr>
      </w:pPr>
    </w:p>
    <w:p w:rsidR="005B45B7" w:rsidRDefault="009D01C2">
      <w:pPr>
        <w:pStyle w:val="Corpodetexto"/>
        <w:spacing w:line="372" w:lineRule="auto"/>
        <w:ind w:left="308" w:right="217" w:firstLine="714"/>
        <w:jc w:val="both"/>
      </w:pPr>
      <w:r>
        <w:rPr>
          <w:b/>
          <w:w w:val="110"/>
        </w:rPr>
        <w:t xml:space="preserve">§ 2º </w:t>
      </w:r>
      <w:r>
        <w:rPr>
          <w:w w:val="110"/>
        </w:rPr>
        <w:t>- Poderão ser utilizadas, para efeitos de créditos adicionais, reduções</w:t>
      </w:r>
      <w:r>
        <w:rPr>
          <w:w w:val="110"/>
        </w:rPr>
        <w:t xml:space="preserve"> de valores atribuídos a créditos orçamentários de diferentes</w:t>
      </w:r>
      <w:r>
        <w:rPr>
          <w:spacing w:val="58"/>
          <w:w w:val="110"/>
        </w:rPr>
        <w:t xml:space="preserve"> </w:t>
      </w:r>
      <w:r>
        <w:rPr>
          <w:w w:val="110"/>
        </w:rPr>
        <w:t>unidades gestoras do orçamento, sendo que os créditos adicionais que envolvam o Poder Legislativo deverão possuir autorização expressa daquele Poder.</w:t>
      </w:r>
    </w:p>
    <w:p w:rsidR="005B45B7" w:rsidRDefault="005B45B7">
      <w:pPr>
        <w:pStyle w:val="Corpodetexto"/>
        <w:spacing w:before="4"/>
        <w:rPr>
          <w:sz w:val="34"/>
        </w:rPr>
      </w:pPr>
    </w:p>
    <w:p w:rsidR="005B45B7" w:rsidRDefault="009D01C2">
      <w:pPr>
        <w:pStyle w:val="Heading1"/>
        <w:spacing w:before="1"/>
        <w:ind w:left="687" w:right="589"/>
      </w:pPr>
      <w:r>
        <w:t>Seção III</w:t>
      </w:r>
    </w:p>
    <w:p w:rsidR="005B45B7" w:rsidRDefault="009D01C2">
      <w:pPr>
        <w:spacing w:before="60"/>
        <w:ind w:left="1430"/>
        <w:rPr>
          <w:b/>
        </w:rPr>
      </w:pPr>
      <w:r>
        <w:rPr>
          <w:b/>
        </w:rPr>
        <w:t>Das Transposições, Remanejamentos e Transferências</w:t>
      </w:r>
    </w:p>
    <w:p w:rsidR="005B45B7" w:rsidRDefault="005B45B7">
      <w:pPr>
        <w:pStyle w:val="Corpodetexto"/>
        <w:rPr>
          <w:b/>
          <w:sz w:val="26"/>
        </w:rPr>
      </w:pPr>
    </w:p>
    <w:p w:rsidR="005B45B7" w:rsidRDefault="009D01C2">
      <w:pPr>
        <w:pStyle w:val="Corpodetexto"/>
        <w:spacing w:before="152" w:line="372" w:lineRule="auto"/>
        <w:ind w:left="308" w:right="155" w:firstLine="1380"/>
        <w:jc w:val="both"/>
      </w:pPr>
      <w:r>
        <w:rPr>
          <w:b/>
          <w:w w:val="110"/>
        </w:rPr>
        <w:t xml:space="preserve">Art. 7º - </w:t>
      </w:r>
      <w:r>
        <w:rPr>
          <w:w w:val="110"/>
        </w:rPr>
        <w:t>Fica o Poder Executivo, mediante decreto, autorizado a efetuar transposição, remanejamento e transferências de dotações orçamentárias.</w:t>
      </w:r>
    </w:p>
    <w:p w:rsidR="005B45B7" w:rsidRDefault="009D01C2">
      <w:pPr>
        <w:pStyle w:val="Corpodetexto"/>
        <w:spacing w:before="142" w:line="372" w:lineRule="auto"/>
        <w:ind w:left="308" w:right="164" w:firstLine="792"/>
        <w:jc w:val="both"/>
      </w:pPr>
      <w:r>
        <w:rPr>
          <w:b/>
          <w:w w:val="110"/>
        </w:rPr>
        <w:t xml:space="preserve">§ 1º </w:t>
      </w:r>
      <w:r>
        <w:rPr>
          <w:w w:val="110"/>
        </w:rPr>
        <w:t>- A transposição, remanejamento e transferência são in</w:t>
      </w:r>
      <w:r>
        <w:rPr>
          <w:w w:val="110"/>
        </w:rPr>
        <w:t>strumentos de flexibilização orçamentária, diferenciando-se dos créditos adicionais</w:t>
      </w:r>
    </w:p>
    <w:p w:rsidR="005B45B7" w:rsidRDefault="009D01C2">
      <w:pPr>
        <w:pStyle w:val="Corpodetexto"/>
        <w:spacing w:before="141"/>
        <w:ind w:left="1165"/>
      </w:pPr>
      <w:r>
        <w:rPr>
          <w:b/>
          <w:w w:val="110"/>
        </w:rPr>
        <w:t xml:space="preserve">§ 2º </w:t>
      </w:r>
      <w:r>
        <w:rPr>
          <w:w w:val="110"/>
        </w:rPr>
        <w:t>- Para efeitos das leis orçamentárias entende-se:</w:t>
      </w:r>
    </w:p>
    <w:p w:rsidR="005B45B7" w:rsidRDefault="005B45B7">
      <w:pPr>
        <w:pStyle w:val="Corpodetexto"/>
        <w:spacing w:before="5"/>
        <w:rPr>
          <w:sz w:val="24"/>
        </w:rPr>
      </w:pPr>
    </w:p>
    <w:p w:rsidR="005B45B7" w:rsidRDefault="009D01C2">
      <w:pPr>
        <w:pStyle w:val="PargrafodaLista"/>
        <w:numPr>
          <w:ilvl w:val="1"/>
          <w:numId w:val="2"/>
        </w:numPr>
        <w:tabs>
          <w:tab w:val="left" w:pos="1672"/>
        </w:tabs>
        <w:spacing w:before="0" w:line="372" w:lineRule="auto"/>
        <w:ind w:right="158" w:firstLine="1091"/>
        <w:jc w:val="both"/>
      </w:pPr>
      <w:r>
        <w:rPr>
          <w:w w:val="105"/>
        </w:rPr>
        <w:t>– transposição: o deslocamento de excedentes de dotações orçamentárias de</w:t>
      </w:r>
      <w:r>
        <w:rPr>
          <w:spacing w:val="55"/>
          <w:w w:val="105"/>
        </w:rPr>
        <w:t xml:space="preserve"> </w:t>
      </w:r>
      <w:r>
        <w:rPr>
          <w:w w:val="105"/>
        </w:rPr>
        <w:t>categorias  de  programação  totalmente  c</w:t>
      </w:r>
      <w:r>
        <w:rPr>
          <w:w w:val="105"/>
        </w:rPr>
        <w:t>oncluídas  no  exercício para outras incluídas como prioridade no</w:t>
      </w:r>
      <w:r>
        <w:rPr>
          <w:spacing w:val="32"/>
          <w:w w:val="105"/>
        </w:rPr>
        <w:t xml:space="preserve"> </w:t>
      </w:r>
      <w:r>
        <w:rPr>
          <w:w w:val="105"/>
        </w:rPr>
        <w:t>exercício;</w:t>
      </w:r>
    </w:p>
    <w:p w:rsidR="005B45B7" w:rsidRDefault="009D01C2">
      <w:pPr>
        <w:pStyle w:val="PargrafodaLista"/>
        <w:numPr>
          <w:ilvl w:val="1"/>
          <w:numId w:val="2"/>
        </w:numPr>
        <w:tabs>
          <w:tab w:val="left" w:pos="1660"/>
        </w:tabs>
        <w:spacing w:before="142" w:line="372" w:lineRule="auto"/>
        <w:ind w:right="156" w:firstLine="1121"/>
        <w:jc w:val="both"/>
      </w:pPr>
      <w:r>
        <w:rPr>
          <w:w w:val="105"/>
        </w:rPr>
        <w:t>– remanejamento: deslocamento de créditos e dotações relativos à extinção, desdobramento ou incorporação de unidades orçamentárias à nova unidade ou, ainda, de créditos ou valores</w:t>
      </w:r>
      <w:r>
        <w:rPr>
          <w:w w:val="105"/>
        </w:rPr>
        <w:t xml:space="preserve"> de  dotações de  relativas a servidores</w:t>
      </w:r>
      <w:r>
        <w:rPr>
          <w:spacing w:val="55"/>
          <w:w w:val="105"/>
        </w:rPr>
        <w:t xml:space="preserve"> </w:t>
      </w:r>
      <w:r>
        <w:rPr>
          <w:w w:val="105"/>
        </w:rPr>
        <w:t>que</w:t>
      </w:r>
      <w:r>
        <w:rPr>
          <w:spacing w:val="19"/>
          <w:w w:val="105"/>
        </w:rPr>
        <w:t xml:space="preserve"> </w:t>
      </w:r>
      <w:r>
        <w:rPr>
          <w:w w:val="105"/>
        </w:rPr>
        <w:t>alteram</w:t>
      </w:r>
      <w:r>
        <w:rPr>
          <w:spacing w:val="16"/>
          <w:w w:val="105"/>
        </w:rPr>
        <w:t xml:space="preserve"> </w:t>
      </w:r>
      <w:r>
        <w:rPr>
          <w:w w:val="105"/>
        </w:rPr>
        <w:t>a</w:t>
      </w:r>
      <w:r>
        <w:rPr>
          <w:spacing w:val="17"/>
          <w:w w:val="105"/>
        </w:rPr>
        <w:t xml:space="preserve"> </w:t>
      </w:r>
      <w:r>
        <w:rPr>
          <w:w w:val="105"/>
        </w:rPr>
        <w:t>lotação</w:t>
      </w:r>
      <w:r>
        <w:rPr>
          <w:spacing w:val="17"/>
          <w:w w:val="105"/>
        </w:rPr>
        <w:t xml:space="preserve"> </w:t>
      </w:r>
      <w:r>
        <w:rPr>
          <w:w w:val="105"/>
        </w:rPr>
        <w:t>durante</w:t>
      </w:r>
      <w:r>
        <w:rPr>
          <w:spacing w:val="17"/>
          <w:w w:val="105"/>
        </w:rPr>
        <w:t xml:space="preserve"> </w:t>
      </w:r>
      <w:r>
        <w:rPr>
          <w:w w:val="105"/>
        </w:rPr>
        <w:t>o</w:t>
      </w:r>
      <w:r>
        <w:rPr>
          <w:spacing w:val="17"/>
          <w:w w:val="105"/>
        </w:rPr>
        <w:t xml:space="preserve"> </w:t>
      </w:r>
      <w:r>
        <w:rPr>
          <w:w w:val="105"/>
        </w:rPr>
        <w:t>exercício;</w:t>
      </w:r>
    </w:p>
    <w:p w:rsidR="005B45B7" w:rsidRDefault="009D01C2">
      <w:pPr>
        <w:pStyle w:val="PargrafodaLista"/>
        <w:numPr>
          <w:ilvl w:val="1"/>
          <w:numId w:val="2"/>
        </w:numPr>
        <w:tabs>
          <w:tab w:val="left" w:pos="1763"/>
        </w:tabs>
        <w:spacing w:before="142" w:line="372" w:lineRule="auto"/>
        <w:ind w:left="668" w:right="216" w:firstLine="715"/>
      </w:pPr>
      <w:r>
        <w:rPr>
          <w:w w:val="105"/>
        </w:rPr>
        <w:t>– transferência: deslocamento permitido de dotações de</w:t>
      </w:r>
      <w:r>
        <w:rPr>
          <w:spacing w:val="55"/>
          <w:w w:val="105"/>
        </w:rPr>
        <w:t xml:space="preserve"> </w:t>
      </w:r>
      <w:r>
        <w:rPr>
          <w:w w:val="105"/>
        </w:rPr>
        <w:t>um  mesmo programa de</w:t>
      </w:r>
      <w:r>
        <w:rPr>
          <w:spacing w:val="48"/>
          <w:w w:val="105"/>
        </w:rPr>
        <w:t xml:space="preserve"> </w:t>
      </w:r>
      <w:r>
        <w:rPr>
          <w:w w:val="105"/>
        </w:rPr>
        <w:t>governo.</w:t>
      </w:r>
    </w:p>
    <w:p w:rsidR="005B45B7" w:rsidRDefault="009D01C2">
      <w:pPr>
        <w:pStyle w:val="Heading1"/>
        <w:spacing w:before="1"/>
        <w:ind w:left="1113" w:right="589"/>
      </w:pPr>
      <w:r>
        <w:t>CAPÍTULO IV</w:t>
      </w:r>
    </w:p>
    <w:p w:rsidR="005B45B7" w:rsidRDefault="009D01C2">
      <w:pPr>
        <w:spacing w:before="60" w:line="297" w:lineRule="auto"/>
        <w:ind w:left="1114" w:right="589"/>
        <w:jc w:val="center"/>
        <w:rPr>
          <w:b/>
        </w:rPr>
      </w:pPr>
      <w:r>
        <w:rPr>
          <w:b/>
        </w:rPr>
        <w:t>DA</w:t>
      </w:r>
      <w:r>
        <w:rPr>
          <w:b/>
          <w:spacing w:val="-16"/>
        </w:rPr>
        <w:t xml:space="preserve"> </w:t>
      </w:r>
      <w:r>
        <w:rPr>
          <w:b/>
        </w:rPr>
        <w:t>AUTORIZAÇÃO</w:t>
      </w:r>
      <w:r>
        <w:rPr>
          <w:b/>
          <w:spacing w:val="-15"/>
        </w:rPr>
        <w:t xml:space="preserve"> </w:t>
      </w:r>
      <w:r>
        <w:rPr>
          <w:b/>
        </w:rPr>
        <w:t>PARA</w:t>
      </w:r>
      <w:r>
        <w:rPr>
          <w:b/>
          <w:spacing w:val="-16"/>
        </w:rPr>
        <w:t xml:space="preserve"> </w:t>
      </w:r>
      <w:r>
        <w:rPr>
          <w:b/>
        </w:rPr>
        <w:t>A</w:t>
      </w:r>
      <w:r>
        <w:rPr>
          <w:b/>
          <w:spacing w:val="-15"/>
        </w:rPr>
        <w:t xml:space="preserve"> </w:t>
      </w:r>
      <w:r>
        <w:rPr>
          <w:b/>
        </w:rPr>
        <w:t>CONTRATAÇÃO</w:t>
      </w:r>
      <w:r>
        <w:rPr>
          <w:b/>
          <w:spacing w:val="-15"/>
        </w:rPr>
        <w:t xml:space="preserve"> </w:t>
      </w:r>
      <w:r>
        <w:rPr>
          <w:b/>
        </w:rPr>
        <w:t>DE</w:t>
      </w:r>
      <w:r>
        <w:rPr>
          <w:b/>
          <w:spacing w:val="-16"/>
        </w:rPr>
        <w:t xml:space="preserve"> </w:t>
      </w:r>
      <w:r>
        <w:rPr>
          <w:b/>
        </w:rPr>
        <w:t>OPERAÇÕES</w:t>
      </w:r>
      <w:r>
        <w:rPr>
          <w:b/>
          <w:spacing w:val="-14"/>
        </w:rPr>
        <w:t xml:space="preserve"> </w:t>
      </w:r>
      <w:r>
        <w:rPr>
          <w:b/>
        </w:rPr>
        <w:t>DE CRÉDITOS</w:t>
      </w:r>
    </w:p>
    <w:p w:rsidR="005B45B7" w:rsidRDefault="005B45B7">
      <w:pPr>
        <w:pStyle w:val="Corpodetexto"/>
        <w:spacing w:before="3"/>
        <w:rPr>
          <w:b/>
          <w:sz w:val="27"/>
        </w:rPr>
      </w:pPr>
    </w:p>
    <w:p w:rsidR="005B45B7" w:rsidRDefault="009D01C2">
      <w:pPr>
        <w:pStyle w:val="Corpodetexto"/>
        <w:spacing w:before="1" w:line="372" w:lineRule="auto"/>
        <w:ind w:left="308" w:firstLine="770"/>
      </w:pPr>
      <w:r>
        <w:rPr>
          <w:b/>
          <w:w w:val="110"/>
        </w:rPr>
        <w:t xml:space="preserve">Art. 8º - </w:t>
      </w:r>
      <w:r>
        <w:rPr>
          <w:w w:val="110"/>
        </w:rPr>
        <w:t>Fica o Poder Executivo autorizado a realizar operações de crédito por antecipação de receita orçamentária no decorrer do exercício,</w:t>
      </w:r>
    </w:p>
    <w:p w:rsidR="005B45B7" w:rsidRDefault="005B45B7">
      <w:pPr>
        <w:spacing w:line="372" w:lineRule="auto"/>
        <w:sectPr w:rsidR="005B45B7">
          <w:pgSz w:w="11900" w:h="16840"/>
          <w:pgMar w:top="2440" w:right="1260" w:bottom="780" w:left="1680" w:header="572" w:footer="596" w:gutter="0"/>
          <w:cols w:space="720"/>
        </w:sectPr>
      </w:pPr>
    </w:p>
    <w:p w:rsidR="005B45B7" w:rsidRDefault="009D01C2">
      <w:pPr>
        <w:pStyle w:val="Corpodetexto"/>
        <w:spacing w:before="114" w:line="372" w:lineRule="auto"/>
        <w:ind w:left="308"/>
      </w:pPr>
      <w:bookmarkStart w:id="1" w:name="Estado_do_Rio_Grande_do_Sul"/>
      <w:bookmarkEnd w:id="1"/>
      <w:r>
        <w:rPr>
          <w:w w:val="110"/>
        </w:rPr>
        <w:lastRenderedPageBreak/>
        <w:t xml:space="preserve">atendidas as disposições do artigo 38º da Lei Complementar nº 101/2000 e Resoluções do Senado Federal que </w:t>
      </w:r>
      <w:r>
        <w:rPr>
          <w:w w:val="110"/>
        </w:rPr>
        <w:t>dispõem sobre a matéria.</w:t>
      </w:r>
    </w:p>
    <w:p w:rsidR="005B45B7" w:rsidRDefault="005B45B7">
      <w:pPr>
        <w:pStyle w:val="Corpodetexto"/>
        <w:rPr>
          <w:sz w:val="26"/>
        </w:rPr>
      </w:pPr>
    </w:p>
    <w:p w:rsidR="005B45B7" w:rsidRDefault="005B45B7">
      <w:pPr>
        <w:pStyle w:val="Corpodetexto"/>
        <w:rPr>
          <w:sz w:val="26"/>
        </w:rPr>
      </w:pPr>
    </w:p>
    <w:p w:rsidR="005B45B7" w:rsidRDefault="009D01C2">
      <w:pPr>
        <w:pStyle w:val="Heading1"/>
        <w:ind w:left="689" w:right="589"/>
      </w:pPr>
      <w:r>
        <w:t>CAPÍTULO V</w:t>
      </w:r>
    </w:p>
    <w:p w:rsidR="005B45B7" w:rsidRDefault="009D01C2">
      <w:pPr>
        <w:spacing w:before="60"/>
        <w:ind w:left="3022"/>
        <w:rPr>
          <w:b/>
        </w:rPr>
      </w:pPr>
      <w:r>
        <w:rPr>
          <w:b/>
        </w:rPr>
        <w:t>DAS DISPOSIÇÕES FINAIS</w:t>
      </w:r>
    </w:p>
    <w:p w:rsidR="005B45B7" w:rsidRDefault="005B45B7">
      <w:pPr>
        <w:pStyle w:val="Corpodetexto"/>
        <w:spacing w:before="6"/>
        <w:rPr>
          <w:b/>
          <w:sz w:val="32"/>
        </w:rPr>
      </w:pPr>
    </w:p>
    <w:p w:rsidR="005B45B7" w:rsidRDefault="009D01C2">
      <w:pPr>
        <w:pStyle w:val="Corpodetexto"/>
        <w:spacing w:before="1" w:line="372" w:lineRule="auto"/>
        <w:ind w:left="308" w:right="215" w:firstLine="770"/>
        <w:jc w:val="both"/>
      </w:pPr>
      <w:r>
        <w:rPr>
          <w:b/>
          <w:w w:val="110"/>
        </w:rPr>
        <w:t xml:space="preserve">Art. 9º - </w:t>
      </w:r>
      <w:r>
        <w:rPr>
          <w:w w:val="110"/>
        </w:rPr>
        <w:t>Fica o Poder Executivo Municipal autorizado a ajustar o presente orçamento no que se refere ao Plano de Contas elaborado pelo Tribunal de Contas do Estado, em razão das prováveis mudan</w:t>
      </w:r>
      <w:r>
        <w:rPr>
          <w:w w:val="110"/>
        </w:rPr>
        <w:t>ças que</w:t>
      </w:r>
    </w:p>
    <w:p w:rsidR="005B45B7" w:rsidRDefault="005B45B7">
      <w:pPr>
        <w:pStyle w:val="Corpodetexto"/>
        <w:rPr>
          <w:sz w:val="26"/>
        </w:rPr>
      </w:pPr>
    </w:p>
    <w:p w:rsidR="005B45B7" w:rsidRDefault="005B45B7">
      <w:pPr>
        <w:pStyle w:val="Corpodetexto"/>
        <w:spacing w:before="8"/>
        <w:rPr>
          <w:sz w:val="28"/>
        </w:rPr>
      </w:pPr>
    </w:p>
    <w:p w:rsidR="005B45B7" w:rsidRDefault="009D01C2">
      <w:pPr>
        <w:pStyle w:val="Corpodetexto"/>
        <w:spacing w:line="372" w:lineRule="auto"/>
        <w:ind w:left="308" w:right="209"/>
        <w:jc w:val="both"/>
      </w:pPr>
      <w:r>
        <w:rPr>
          <w:w w:val="110"/>
        </w:rPr>
        <w:t>deverão ser implementadas até o final do exercício, desde que não altere valores de receita e despesa, apenas adequando as codificações atuais às do novo Plano de Contas, se necessário.</w:t>
      </w:r>
    </w:p>
    <w:p w:rsidR="005B45B7" w:rsidRDefault="005B45B7">
      <w:pPr>
        <w:pStyle w:val="Corpodetexto"/>
        <w:spacing w:before="3"/>
        <w:rPr>
          <w:sz w:val="34"/>
        </w:rPr>
      </w:pPr>
    </w:p>
    <w:p w:rsidR="005B45B7" w:rsidRDefault="009D01C2">
      <w:pPr>
        <w:pStyle w:val="Corpodetexto"/>
        <w:ind w:left="1008"/>
      </w:pPr>
      <w:r>
        <w:rPr>
          <w:b/>
          <w:w w:val="110"/>
        </w:rPr>
        <w:t xml:space="preserve">Art. 10° </w:t>
      </w:r>
      <w:r>
        <w:rPr>
          <w:w w:val="110"/>
        </w:rPr>
        <w:t>- Esta Lei entra em vigor na data de sua publicação.</w:t>
      </w:r>
    </w:p>
    <w:p w:rsidR="005B45B7" w:rsidRDefault="005B45B7">
      <w:pPr>
        <w:pStyle w:val="Corpodetexto"/>
        <w:rPr>
          <w:sz w:val="26"/>
        </w:rPr>
      </w:pPr>
    </w:p>
    <w:p w:rsidR="005B45B7" w:rsidRDefault="005B45B7">
      <w:pPr>
        <w:pStyle w:val="Corpodetexto"/>
        <w:rPr>
          <w:sz w:val="26"/>
        </w:rPr>
      </w:pPr>
    </w:p>
    <w:p w:rsidR="005B45B7" w:rsidRDefault="009D01C2">
      <w:pPr>
        <w:pStyle w:val="Corpodetexto"/>
        <w:spacing w:before="215" w:line="297" w:lineRule="auto"/>
        <w:ind w:left="308" w:right="277"/>
      </w:pPr>
      <w:r>
        <w:rPr>
          <w:w w:val="110"/>
        </w:rPr>
        <w:t>Gabinete do Prefeito Municipal de Paulo Bento, RS, aos vinte e oito dia</w:t>
      </w:r>
      <w:r>
        <w:rPr>
          <w:spacing w:val="58"/>
          <w:w w:val="110"/>
        </w:rPr>
        <w:t xml:space="preserve"> </w:t>
      </w:r>
      <w:r>
        <w:rPr>
          <w:w w:val="110"/>
        </w:rPr>
        <w:t>do   mês de novembro de dois mil e</w:t>
      </w:r>
      <w:r>
        <w:rPr>
          <w:spacing w:val="17"/>
          <w:w w:val="110"/>
        </w:rPr>
        <w:t xml:space="preserve"> </w:t>
      </w:r>
      <w:r>
        <w:rPr>
          <w:w w:val="110"/>
        </w:rPr>
        <w:t>dezesete.</w:t>
      </w:r>
    </w:p>
    <w:p w:rsidR="005B45B7" w:rsidRDefault="005B45B7">
      <w:pPr>
        <w:pStyle w:val="Corpodetexto"/>
        <w:rPr>
          <w:sz w:val="26"/>
        </w:rPr>
      </w:pPr>
    </w:p>
    <w:p w:rsidR="005B45B7" w:rsidRDefault="005B45B7">
      <w:pPr>
        <w:pStyle w:val="Corpodetexto"/>
        <w:spacing w:before="7"/>
        <w:rPr>
          <w:sz w:val="28"/>
        </w:rPr>
      </w:pPr>
    </w:p>
    <w:p w:rsidR="005B45B7" w:rsidRDefault="009D01C2">
      <w:pPr>
        <w:pStyle w:val="Heading1"/>
        <w:ind w:left="441" w:right="589"/>
      </w:pPr>
      <w:bookmarkStart w:id="2" w:name="PEDRO_LORENZI"/>
      <w:bookmarkEnd w:id="2"/>
      <w:r>
        <w:rPr>
          <w:w w:val="95"/>
        </w:rPr>
        <w:t>PEDRO</w:t>
      </w:r>
      <w:r>
        <w:rPr>
          <w:spacing w:val="21"/>
          <w:w w:val="95"/>
        </w:rPr>
        <w:t xml:space="preserve"> </w:t>
      </w:r>
      <w:r>
        <w:rPr>
          <w:w w:val="95"/>
        </w:rPr>
        <w:t>LORENZI</w:t>
      </w:r>
    </w:p>
    <w:p w:rsidR="005B45B7" w:rsidRDefault="009D01C2">
      <w:pPr>
        <w:pStyle w:val="Corpodetexto"/>
        <w:spacing w:before="10"/>
        <w:ind w:left="479" w:right="589"/>
        <w:jc w:val="center"/>
      </w:pPr>
      <w:r>
        <w:rPr>
          <w:w w:val="105"/>
        </w:rPr>
        <w:t>Prefeito</w:t>
      </w:r>
      <w:r>
        <w:rPr>
          <w:spacing w:val="38"/>
          <w:w w:val="105"/>
        </w:rPr>
        <w:t xml:space="preserve"> </w:t>
      </w:r>
      <w:r>
        <w:rPr>
          <w:w w:val="105"/>
        </w:rPr>
        <w:t>Municipal</w:t>
      </w:r>
    </w:p>
    <w:p w:rsidR="005B45B7" w:rsidRDefault="005B45B7">
      <w:pPr>
        <w:pStyle w:val="Corpodetexto"/>
        <w:rPr>
          <w:sz w:val="26"/>
        </w:rPr>
      </w:pPr>
    </w:p>
    <w:p w:rsidR="005B45B7" w:rsidRDefault="009D01C2">
      <w:pPr>
        <w:pStyle w:val="Corpodetexto"/>
        <w:spacing w:before="214" w:line="247" w:lineRule="auto"/>
        <w:ind w:left="308" w:right="5466"/>
      </w:pPr>
      <w:r>
        <w:rPr>
          <w:w w:val="110"/>
        </w:rPr>
        <w:t>Registre-se e Publique-se Data Supra.</w:t>
      </w:r>
    </w:p>
    <w:p w:rsidR="005B45B7" w:rsidRDefault="005B45B7">
      <w:pPr>
        <w:pStyle w:val="Corpodetexto"/>
        <w:rPr>
          <w:sz w:val="26"/>
        </w:rPr>
      </w:pPr>
    </w:p>
    <w:p w:rsidR="005B45B7" w:rsidRDefault="005B45B7">
      <w:pPr>
        <w:pStyle w:val="Corpodetexto"/>
        <w:rPr>
          <w:sz w:val="26"/>
        </w:rPr>
      </w:pPr>
    </w:p>
    <w:p w:rsidR="005B45B7" w:rsidRDefault="005B45B7">
      <w:pPr>
        <w:pStyle w:val="Corpodetexto"/>
        <w:spacing w:before="6"/>
        <w:rPr>
          <w:sz w:val="27"/>
        </w:rPr>
      </w:pPr>
    </w:p>
    <w:p w:rsidR="005B45B7" w:rsidRDefault="009D01C2">
      <w:pPr>
        <w:pStyle w:val="Heading1"/>
        <w:jc w:val="left"/>
      </w:pPr>
      <w:r>
        <w:t>MOISES SCHILLO</w:t>
      </w:r>
    </w:p>
    <w:p w:rsidR="005B45B7" w:rsidRDefault="009D01C2">
      <w:pPr>
        <w:pStyle w:val="Corpodetexto"/>
        <w:tabs>
          <w:tab w:val="left" w:pos="1680"/>
          <w:tab w:val="left" w:pos="3044"/>
          <w:tab w:val="left" w:pos="3587"/>
          <w:tab w:val="left" w:pos="5505"/>
        </w:tabs>
        <w:spacing w:before="60" w:line="297" w:lineRule="auto"/>
        <w:ind w:left="308" w:right="1998"/>
      </w:pPr>
      <w:r>
        <w:rPr>
          <w:w w:val="110"/>
        </w:rPr>
        <w:t>Secretário</w:t>
      </w:r>
      <w:r>
        <w:rPr>
          <w:w w:val="110"/>
        </w:rPr>
        <w:tab/>
        <w:t>Municipal</w:t>
      </w:r>
      <w:r>
        <w:rPr>
          <w:w w:val="110"/>
        </w:rPr>
        <w:tab/>
        <w:t>de</w:t>
      </w:r>
      <w:r>
        <w:rPr>
          <w:w w:val="110"/>
        </w:rPr>
        <w:tab/>
        <w:t>Administração,</w:t>
      </w:r>
      <w:r>
        <w:rPr>
          <w:w w:val="110"/>
        </w:rPr>
        <w:tab/>
      </w:r>
      <w:r>
        <w:rPr>
          <w:spacing w:val="-1"/>
          <w:w w:val="105"/>
        </w:rPr>
        <w:t xml:space="preserve">Planejamento </w:t>
      </w:r>
      <w:r>
        <w:rPr>
          <w:w w:val="110"/>
        </w:rPr>
        <w:t>Fomento e Meio</w:t>
      </w:r>
      <w:r>
        <w:rPr>
          <w:spacing w:val="30"/>
          <w:w w:val="110"/>
        </w:rPr>
        <w:t xml:space="preserve"> </w:t>
      </w:r>
      <w:r>
        <w:rPr>
          <w:w w:val="110"/>
        </w:rPr>
        <w:t>Ambiente</w:t>
      </w:r>
    </w:p>
    <w:sectPr w:rsidR="005B45B7" w:rsidSect="005B45B7">
      <w:pgSz w:w="11900" w:h="16840"/>
      <w:pgMar w:top="2440" w:right="1260" w:bottom="780" w:left="1680" w:header="572" w:footer="5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1C2" w:rsidRDefault="009D01C2" w:rsidP="005B45B7">
      <w:r>
        <w:separator/>
      </w:r>
    </w:p>
  </w:endnote>
  <w:endnote w:type="continuationSeparator" w:id="1">
    <w:p w:rsidR="009D01C2" w:rsidRDefault="009D01C2" w:rsidP="005B45B7">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B7" w:rsidRDefault="005B45B7">
    <w:pPr>
      <w:pStyle w:val="Corpodetexto"/>
      <w:spacing w:line="14" w:lineRule="auto"/>
      <w:rPr>
        <w:sz w:val="19"/>
      </w:rPr>
    </w:pPr>
    <w:r w:rsidRPr="005B45B7">
      <w:pict>
        <v:shapetype id="_x0000_t202" coordsize="21600,21600" o:spt="202" path="m,l,21600r21600,l21600,xe">
          <v:stroke joinstyle="miter"/>
          <v:path gradientshapeok="t" o:connecttype="rect"/>
        </v:shapetype>
        <v:shape id="_x0000_s1026" type="#_x0000_t202" style="position:absolute;margin-left:318.4pt;margin-top:801.2pt;width:4.25pt;height:12.85pt;z-index:-7648;mso-position-horizontal-relative:page;mso-position-vertical-relative:page" filled="f" stroked="f">
          <v:textbox inset="0,0,0,0">
            <w:txbxContent>
              <w:p w:rsidR="005B45B7" w:rsidRDefault="009D01C2">
                <w:pPr>
                  <w:spacing w:before="18"/>
                  <w:ind w:left="20"/>
                  <w:rPr>
                    <w:rFonts w:ascii="Times New Roman"/>
                    <w:i/>
                    <w:sz w:val="18"/>
                  </w:rPr>
                </w:pPr>
                <w:r>
                  <w:rPr>
                    <w:rFonts w:ascii="Times New Roman"/>
                    <w:i/>
                    <w:color w:val="00007F"/>
                    <w:sz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B7" w:rsidRDefault="005B45B7">
    <w:pPr>
      <w:pStyle w:val="Corpodetexto"/>
      <w:spacing w:line="14" w:lineRule="auto"/>
      <w:rPr>
        <w:sz w:val="20"/>
      </w:rPr>
    </w:pPr>
    <w:r w:rsidRPr="005B45B7">
      <w:pict>
        <v:shapetype id="_x0000_t202" coordsize="21600,21600" o:spt="202" path="m,l,21600r21600,l21600,xe">
          <v:stroke joinstyle="miter"/>
          <v:path gradientshapeok="t" o:connecttype="rect"/>
        </v:shapetype>
        <v:shape id="_x0000_s1025" type="#_x0000_t202" style="position:absolute;margin-left:318.4pt;margin-top:801.2pt;width:4.25pt;height:12.85pt;z-index:-7624;mso-position-horizontal-relative:page;mso-position-vertical-relative:page" filled="f" stroked="f">
          <v:textbox inset="0,0,0,0">
            <w:txbxContent>
              <w:p w:rsidR="005B45B7" w:rsidRDefault="009D01C2">
                <w:pPr>
                  <w:spacing w:before="18"/>
                  <w:ind w:left="20"/>
                  <w:rPr>
                    <w:rFonts w:ascii="Times New Roman"/>
                    <w:i/>
                    <w:sz w:val="18"/>
                  </w:rPr>
                </w:pPr>
                <w:r>
                  <w:rPr>
                    <w:rFonts w:ascii="Times New Roman"/>
                    <w:i/>
                    <w:color w:val="00007F"/>
                    <w:sz w:val="1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1C2" w:rsidRDefault="009D01C2" w:rsidP="005B45B7">
      <w:r>
        <w:separator/>
      </w:r>
    </w:p>
  </w:footnote>
  <w:footnote w:type="continuationSeparator" w:id="1">
    <w:p w:rsidR="009D01C2" w:rsidRDefault="009D01C2" w:rsidP="005B4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B7" w:rsidRDefault="009D01C2">
    <w:pPr>
      <w:pStyle w:val="Corpodetexto"/>
      <w:spacing w:line="14" w:lineRule="auto"/>
      <w:rPr>
        <w:sz w:val="20"/>
      </w:rPr>
    </w:pPr>
    <w:r>
      <w:rPr>
        <w:noProof/>
        <w:lang w:bidi="ar-SA"/>
      </w:rPr>
      <w:drawing>
        <wp:anchor distT="0" distB="0" distL="0" distR="0" simplePos="0" relativeHeight="268427759" behindDoc="1" locked="0" layoutInCell="1" allowOverlap="1">
          <wp:simplePos x="0" y="0"/>
          <wp:positionH relativeFrom="page">
            <wp:posOffset>1267460</wp:posOffset>
          </wp:positionH>
          <wp:positionV relativeFrom="page">
            <wp:posOffset>363220</wp:posOffset>
          </wp:positionV>
          <wp:extent cx="1078230" cy="1188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8230" cy="1188720"/>
                  </a:xfrm>
                  <a:prstGeom prst="rect">
                    <a:avLst/>
                  </a:prstGeom>
                </pic:spPr>
              </pic:pic>
            </a:graphicData>
          </a:graphic>
        </wp:anchor>
      </w:drawing>
    </w:r>
    <w:r w:rsidR="005B45B7" w:rsidRPr="005B45B7">
      <w:pict>
        <v:shapetype id="_x0000_t202" coordsize="21600,21600" o:spt="202" path="m,l,21600r21600,l21600,xe">
          <v:stroke joinstyle="miter"/>
          <v:path gradientshapeok="t" o:connecttype="rect"/>
        </v:shapetype>
        <v:shape id="_x0000_s1027" type="#_x0000_t202" style="position:absolute;margin-left:183.4pt;margin-top:48.95pt;width:197.9pt;height:46.1pt;z-index:-7672;mso-position-horizontal-relative:page;mso-position-vertical-relative:page" filled="f" stroked="f">
          <v:textbox inset="0,0,0,0">
            <w:txbxContent>
              <w:p w:rsidR="005B45B7" w:rsidRDefault="009D01C2">
                <w:pPr>
                  <w:spacing w:before="26" w:line="249" w:lineRule="auto"/>
                  <w:ind w:left="20"/>
                  <w:rPr>
                    <w:b/>
                    <w:sz w:val="25"/>
                  </w:rPr>
                </w:pPr>
                <w:r>
                  <w:rPr>
                    <w:b/>
                    <w:sz w:val="25"/>
                  </w:rPr>
                  <w:t xml:space="preserve">Estado do Rio Grande do Sul </w:t>
                </w:r>
                <w:r>
                  <w:rPr>
                    <w:b/>
                    <w:w w:val="95"/>
                    <w:sz w:val="25"/>
                  </w:rPr>
                  <w:t xml:space="preserve">MUNICÍPIO DE PAULO BENTO </w:t>
                </w:r>
                <w:r>
                  <w:rPr>
                    <w:b/>
                    <w:sz w:val="25"/>
                  </w:rPr>
                  <w:t>PODER EXECUTIVO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0F33"/>
    <w:multiLevelType w:val="hybridMultilevel"/>
    <w:tmpl w:val="6EDA0666"/>
    <w:lvl w:ilvl="0" w:tplc="DAA6A398">
      <w:start w:val="1"/>
      <w:numFmt w:val="upperRoman"/>
      <w:lvlText w:val="%1"/>
      <w:lvlJc w:val="left"/>
      <w:pPr>
        <w:ind w:left="308" w:hanging="156"/>
        <w:jc w:val="left"/>
      </w:pPr>
      <w:rPr>
        <w:rFonts w:ascii="Georgia" w:eastAsia="Georgia" w:hAnsi="Georgia" w:cs="Georgia" w:hint="default"/>
        <w:w w:val="87"/>
        <w:sz w:val="22"/>
        <w:szCs w:val="22"/>
        <w:lang w:val="pt-BR" w:eastAsia="pt-BR" w:bidi="pt-BR"/>
      </w:rPr>
    </w:lvl>
    <w:lvl w:ilvl="1" w:tplc="74D21082">
      <w:numFmt w:val="bullet"/>
      <w:lvlText w:val="•"/>
      <w:lvlJc w:val="left"/>
      <w:pPr>
        <w:ind w:left="1166" w:hanging="156"/>
      </w:pPr>
      <w:rPr>
        <w:rFonts w:hint="default"/>
        <w:lang w:val="pt-BR" w:eastAsia="pt-BR" w:bidi="pt-BR"/>
      </w:rPr>
    </w:lvl>
    <w:lvl w:ilvl="2" w:tplc="9FDE96E4">
      <w:numFmt w:val="bullet"/>
      <w:lvlText w:val="•"/>
      <w:lvlJc w:val="left"/>
      <w:pPr>
        <w:ind w:left="2032" w:hanging="156"/>
      </w:pPr>
      <w:rPr>
        <w:rFonts w:hint="default"/>
        <w:lang w:val="pt-BR" w:eastAsia="pt-BR" w:bidi="pt-BR"/>
      </w:rPr>
    </w:lvl>
    <w:lvl w:ilvl="3" w:tplc="4D8A21BE">
      <w:numFmt w:val="bullet"/>
      <w:lvlText w:val="•"/>
      <w:lvlJc w:val="left"/>
      <w:pPr>
        <w:ind w:left="2898" w:hanging="156"/>
      </w:pPr>
      <w:rPr>
        <w:rFonts w:hint="default"/>
        <w:lang w:val="pt-BR" w:eastAsia="pt-BR" w:bidi="pt-BR"/>
      </w:rPr>
    </w:lvl>
    <w:lvl w:ilvl="4" w:tplc="F376BC32">
      <w:numFmt w:val="bullet"/>
      <w:lvlText w:val="•"/>
      <w:lvlJc w:val="left"/>
      <w:pPr>
        <w:ind w:left="3764" w:hanging="156"/>
      </w:pPr>
      <w:rPr>
        <w:rFonts w:hint="default"/>
        <w:lang w:val="pt-BR" w:eastAsia="pt-BR" w:bidi="pt-BR"/>
      </w:rPr>
    </w:lvl>
    <w:lvl w:ilvl="5" w:tplc="779061D4">
      <w:numFmt w:val="bullet"/>
      <w:lvlText w:val="•"/>
      <w:lvlJc w:val="left"/>
      <w:pPr>
        <w:ind w:left="4630" w:hanging="156"/>
      </w:pPr>
      <w:rPr>
        <w:rFonts w:hint="default"/>
        <w:lang w:val="pt-BR" w:eastAsia="pt-BR" w:bidi="pt-BR"/>
      </w:rPr>
    </w:lvl>
    <w:lvl w:ilvl="6" w:tplc="65083AE8">
      <w:numFmt w:val="bullet"/>
      <w:lvlText w:val="•"/>
      <w:lvlJc w:val="left"/>
      <w:pPr>
        <w:ind w:left="5496" w:hanging="156"/>
      </w:pPr>
      <w:rPr>
        <w:rFonts w:hint="default"/>
        <w:lang w:val="pt-BR" w:eastAsia="pt-BR" w:bidi="pt-BR"/>
      </w:rPr>
    </w:lvl>
    <w:lvl w:ilvl="7" w:tplc="4F8E9538">
      <w:numFmt w:val="bullet"/>
      <w:lvlText w:val="•"/>
      <w:lvlJc w:val="left"/>
      <w:pPr>
        <w:ind w:left="6362" w:hanging="156"/>
      </w:pPr>
      <w:rPr>
        <w:rFonts w:hint="default"/>
        <w:lang w:val="pt-BR" w:eastAsia="pt-BR" w:bidi="pt-BR"/>
      </w:rPr>
    </w:lvl>
    <w:lvl w:ilvl="8" w:tplc="F47CD67A">
      <w:numFmt w:val="bullet"/>
      <w:lvlText w:val="•"/>
      <w:lvlJc w:val="left"/>
      <w:pPr>
        <w:ind w:left="7228" w:hanging="156"/>
      </w:pPr>
      <w:rPr>
        <w:rFonts w:hint="default"/>
        <w:lang w:val="pt-BR" w:eastAsia="pt-BR" w:bidi="pt-BR"/>
      </w:rPr>
    </w:lvl>
  </w:abstractNum>
  <w:abstractNum w:abstractNumId="1">
    <w:nsid w:val="44D14AFD"/>
    <w:multiLevelType w:val="hybridMultilevel"/>
    <w:tmpl w:val="0A826064"/>
    <w:lvl w:ilvl="0" w:tplc="53A8D940">
      <w:start w:val="1"/>
      <w:numFmt w:val="lowerLetter"/>
      <w:lvlText w:val="%1)"/>
      <w:lvlJc w:val="left"/>
      <w:pPr>
        <w:ind w:left="308" w:hanging="310"/>
        <w:jc w:val="left"/>
      </w:pPr>
      <w:rPr>
        <w:rFonts w:ascii="Georgia" w:eastAsia="Georgia" w:hAnsi="Georgia" w:cs="Georgia" w:hint="default"/>
        <w:w w:val="79"/>
        <w:sz w:val="22"/>
        <w:szCs w:val="22"/>
        <w:lang w:val="pt-BR" w:eastAsia="pt-BR" w:bidi="pt-BR"/>
      </w:rPr>
    </w:lvl>
    <w:lvl w:ilvl="1" w:tplc="E5546CF8">
      <w:numFmt w:val="bullet"/>
      <w:lvlText w:val="•"/>
      <w:lvlJc w:val="left"/>
      <w:pPr>
        <w:ind w:left="1166" w:hanging="310"/>
      </w:pPr>
      <w:rPr>
        <w:rFonts w:hint="default"/>
        <w:lang w:val="pt-BR" w:eastAsia="pt-BR" w:bidi="pt-BR"/>
      </w:rPr>
    </w:lvl>
    <w:lvl w:ilvl="2" w:tplc="FE0CD298">
      <w:numFmt w:val="bullet"/>
      <w:lvlText w:val="•"/>
      <w:lvlJc w:val="left"/>
      <w:pPr>
        <w:ind w:left="2032" w:hanging="310"/>
      </w:pPr>
      <w:rPr>
        <w:rFonts w:hint="default"/>
        <w:lang w:val="pt-BR" w:eastAsia="pt-BR" w:bidi="pt-BR"/>
      </w:rPr>
    </w:lvl>
    <w:lvl w:ilvl="3" w:tplc="8D72C4C6">
      <w:numFmt w:val="bullet"/>
      <w:lvlText w:val="•"/>
      <w:lvlJc w:val="left"/>
      <w:pPr>
        <w:ind w:left="2898" w:hanging="310"/>
      </w:pPr>
      <w:rPr>
        <w:rFonts w:hint="default"/>
        <w:lang w:val="pt-BR" w:eastAsia="pt-BR" w:bidi="pt-BR"/>
      </w:rPr>
    </w:lvl>
    <w:lvl w:ilvl="4" w:tplc="93548898">
      <w:numFmt w:val="bullet"/>
      <w:lvlText w:val="•"/>
      <w:lvlJc w:val="left"/>
      <w:pPr>
        <w:ind w:left="3764" w:hanging="310"/>
      </w:pPr>
      <w:rPr>
        <w:rFonts w:hint="default"/>
        <w:lang w:val="pt-BR" w:eastAsia="pt-BR" w:bidi="pt-BR"/>
      </w:rPr>
    </w:lvl>
    <w:lvl w:ilvl="5" w:tplc="AD4EF678">
      <w:numFmt w:val="bullet"/>
      <w:lvlText w:val="•"/>
      <w:lvlJc w:val="left"/>
      <w:pPr>
        <w:ind w:left="4630" w:hanging="310"/>
      </w:pPr>
      <w:rPr>
        <w:rFonts w:hint="default"/>
        <w:lang w:val="pt-BR" w:eastAsia="pt-BR" w:bidi="pt-BR"/>
      </w:rPr>
    </w:lvl>
    <w:lvl w:ilvl="6" w:tplc="06EA803A">
      <w:numFmt w:val="bullet"/>
      <w:lvlText w:val="•"/>
      <w:lvlJc w:val="left"/>
      <w:pPr>
        <w:ind w:left="5496" w:hanging="310"/>
      </w:pPr>
      <w:rPr>
        <w:rFonts w:hint="default"/>
        <w:lang w:val="pt-BR" w:eastAsia="pt-BR" w:bidi="pt-BR"/>
      </w:rPr>
    </w:lvl>
    <w:lvl w:ilvl="7" w:tplc="AE1638B0">
      <w:numFmt w:val="bullet"/>
      <w:lvlText w:val="•"/>
      <w:lvlJc w:val="left"/>
      <w:pPr>
        <w:ind w:left="6362" w:hanging="310"/>
      </w:pPr>
      <w:rPr>
        <w:rFonts w:hint="default"/>
        <w:lang w:val="pt-BR" w:eastAsia="pt-BR" w:bidi="pt-BR"/>
      </w:rPr>
    </w:lvl>
    <w:lvl w:ilvl="8" w:tplc="001CA770">
      <w:numFmt w:val="bullet"/>
      <w:lvlText w:val="•"/>
      <w:lvlJc w:val="left"/>
      <w:pPr>
        <w:ind w:left="7228" w:hanging="310"/>
      </w:pPr>
      <w:rPr>
        <w:rFonts w:hint="default"/>
        <w:lang w:val="pt-BR" w:eastAsia="pt-BR" w:bidi="pt-BR"/>
      </w:rPr>
    </w:lvl>
  </w:abstractNum>
  <w:abstractNum w:abstractNumId="2">
    <w:nsid w:val="7EB1199B"/>
    <w:multiLevelType w:val="hybridMultilevel"/>
    <w:tmpl w:val="2B6C4FBE"/>
    <w:lvl w:ilvl="0" w:tplc="8DE4CF5C">
      <w:start w:val="1"/>
      <w:numFmt w:val="upperRoman"/>
      <w:lvlText w:val="%1"/>
      <w:lvlJc w:val="left"/>
      <w:pPr>
        <w:ind w:left="308" w:hanging="146"/>
        <w:jc w:val="right"/>
      </w:pPr>
      <w:rPr>
        <w:rFonts w:ascii="Georgia" w:eastAsia="Georgia" w:hAnsi="Georgia" w:cs="Georgia" w:hint="default"/>
        <w:w w:val="87"/>
        <w:sz w:val="22"/>
        <w:szCs w:val="22"/>
        <w:lang w:val="pt-BR" w:eastAsia="pt-BR" w:bidi="pt-BR"/>
      </w:rPr>
    </w:lvl>
    <w:lvl w:ilvl="1" w:tplc="766C99E6">
      <w:start w:val="1"/>
      <w:numFmt w:val="upperRoman"/>
      <w:lvlText w:val="%2"/>
      <w:lvlJc w:val="left"/>
      <w:pPr>
        <w:ind w:left="308" w:hanging="272"/>
        <w:jc w:val="left"/>
      </w:pPr>
      <w:rPr>
        <w:rFonts w:ascii="Georgia" w:eastAsia="Georgia" w:hAnsi="Georgia" w:cs="Georgia" w:hint="default"/>
        <w:w w:val="87"/>
        <w:sz w:val="22"/>
        <w:szCs w:val="22"/>
        <w:lang w:val="pt-BR" w:eastAsia="pt-BR" w:bidi="pt-BR"/>
      </w:rPr>
    </w:lvl>
    <w:lvl w:ilvl="2" w:tplc="A5A2CC8E">
      <w:numFmt w:val="bullet"/>
      <w:lvlText w:val="•"/>
      <w:lvlJc w:val="left"/>
      <w:pPr>
        <w:ind w:left="2032" w:hanging="272"/>
      </w:pPr>
      <w:rPr>
        <w:rFonts w:hint="default"/>
        <w:lang w:val="pt-BR" w:eastAsia="pt-BR" w:bidi="pt-BR"/>
      </w:rPr>
    </w:lvl>
    <w:lvl w:ilvl="3" w:tplc="DAE414DE">
      <w:numFmt w:val="bullet"/>
      <w:lvlText w:val="•"/>
      <w:lvlJc w:val="left"/>
      <w:pPr>
        <w:ind w:left="2898" w:hanging="272"/>
      </w:pPr>
      <w:rPr>
        <w:rFonts w:hint="default"/>
        <w:lang w:val="pt-BR" w:eastAsia="pt-BR" w:bidi="pt-BR"/>
      </w:rPr>
    </w:lvl>
    <w:lvl w:ilvl="4" w:tplc="D472D56E">
      <w:numFmt w:val="bullet"/>
      <w:lvlText w:val="•"/>
      <w:lvlJc w:val="left"/>
      <w:pPr>
        <w:ind w:left="3764" w:hanging="272"/>
      </w:pPr>
      <w:rPr>
        <w:rFonts w:hint="default"/>
        <w:lang w:val="pt-BR" w:eastAsia="pt-BR" w:bidi="pt-BR"/>
      </w:rPr>
    </w:lvl>
    <w:lvl w:ilvl="5" w:tplc="60A62CA0">
      <w:numFmt w:val="bullet"/>
      <w:lvlText w:val="•"/>
      <w:lvlJc w:val="left"/>
      <w:pPr>
        <w:ind w:left="4630" w:hanging="272"/>
      </w:pPr>
      <w:rPr>
        <w:rFonts w:hint="default"/>
        <w:lang w:val="pt-BR" w:eastAsia="pt-BR" w:bidi="pt-BR"/>
      </w:rPr>
    </w:lvl>
    <w:lvl w:ilvl="6" w:tplc="685865EA">
      <w:numFmt w:val="bullet"/>
      <w:lvlText w:val="•"/>
      <w:lvlJc w:val="left"/>
      <w:pPr>
        <w:ind w:left="5496" w:hanging="272"/>
      </w:pPr>
      <w:rPr>
        <w:rFonts w:hint="default"/>
        <w:lang w:val="pt-BR" w:eastAsia="pt-BR" w:bidi="pt-BR"/>
      </w:rPr>
    </w:lvl>
    <w:lvl w:ilvl="7" w:tplc="3738B468">
      <w:numFmt w:val="bullet"/>
      <w:lvlText w:val="•"/>
      <w:lvlJc w:val="left"/>
      <w:pPr>
        <w:ind w:left="6362" w:hanging="272"/>
      </w:pPr>
      <w:rPr>
        <w:rFonts w:hint="default"/>
        <w:lang w:val="pt-BR" w:eastAsia="pt-BR" w:bidi="pt-BR"/>
      </w:rPr>
    </w:lvl>
    <w:lvl w:ilvl="8" w:tplc="8270865E">
      <w:numFmt w:val="bullet"/>
      <w:lvlText w:val="•"/>
      <w:lvlJc w:val="left"/>
      <w:pPr>
        <w:ind w:left="7228" w:hanging="272"/>
      </w:pPr>
      <w:rPr>
        <w:rFonts w:hint="default"/>
        <w:lang w:val="pt-BR" w:eastAsia="pt-BR" w:bidi="pt-BR"/>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5B45B7"/>
    <w:rsid w:val="005B45B7"/>
    <w:rsid w:val="00820A64"/>
    <w:rsid w:val="009D01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45B7"/>
    <w:rPr>
      <w:rFonts w:ascii="Georgia" w:eastAsia="Georgia" w:hAnsi="Georgia" w:cs="Georgia"/>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B45B7"/>
    <w:tblPr>
      <w:tblInd w:w="0" w:type="dxa"/>
      <w:tblCellMar>
        <w:top w:w="0" w:type="dxa"/>
        <w:left w:w="0" w:type="dxa"/>
        <w:bottom w:w="0" w:type="dxa"/>
        <w:right w:w="0" w:type="dxa"/>
      </w:tblCellMar>
    </w:tblPr>
  </w:style>
  <w:style w:type="paragraph" w:styleId="Corpodetexto">
    <w:name w:val="Body Text"/>
    <w:basedOn w:val="Normal"/>
    <w:uiPriority w:val="1"/>
    <w:qFormat/>
    <w:rsid w:val="005B45B7"/>
  </w:style>
  <w:style w:type="paragraph" w:customStyle="1" w:styleId="Heading1">
    <w:name w:val="Heading 1"/>
    <w:basedOn w:val="Normal"/>
    <w:uiPriority w:val="1"/>
    <w:qFormat/>
    <w:rsid w:val="005B45B7"/>
    <w:pPr>
      <w:ind w:left="308"/>
      <w:jc w:val="center"/>
      <w:outlineLvl w:val="1"/>
    </w:pPr>
    <w:rPr>
      <w:b/>
      <w:bCs/>
    </w:rPr>
  </w:style>
  <w:style w:type="paragraph" w:styleId="PargrafodaLista">
    <w:name w:val="List Paragraph"/>
    <w:basedOn w:val="Normal"/>
    <w:uiPriority w:val="1"/>
    <w:qFormat/>
    <w:rsid w:val="005B45B7"/>
    <w:pPr>
      <w:spacing w:before="1"/>
      <w:ind w:left="308" w:hanging="272"/>
    </w:pPr>
  </w:style>
  <w:style w:type="paragraph" w:customStyle="1" w:styleId="TableParagraph">
    <w:name w:val="Table Paragraph"/>
    <w:basedOn w:val="Normal"/>
    <w:uiPriority w:val="1"/>
    <w:qFormat/>
    <w:rsid w:val="005B45B7"/>
    <w:pPr>
      <w:spacing w:before="31"/>
      <w:jc w:val="righ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5724</Characters>
  <Application>Microsoft Office Word</Application>
  <DocSecurity>0</DocSecurity>
  <Lines>47</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2018-04-04T12:12:00Z</dcterms:created>
  <dcterms:modified xsi:type="dcterms:W3CDTF">2018-04-04T12:12:00Z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Writer</vt:lpwstr>
  </property>
  <property fmtid="{D5CDD505-2E9C-101B-9397-08002B2CF9AE}" pid="4" name="LastSaved">
    <vt:filetime>2018-04-04T00:00:00Z</vt:filetime>
  </property>
</Properties>
</file>