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1" w:rsidRDefault="00296A21"/>
    <w:tbl>
      <w:tblPr>
        <w:tblW w:w="14800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4"/>
        <w:gridCol w:w="1474"/>
        <w:gridCol w:w="1434"/>
        <w:gridCol w:w="1372"/>
        <w:gridCol w:w="1555"/>
        <w:gridCol w:w="1676"/>
        <w:gridCol w:w="1615"/>
      </w:tblGrid>
      <w:tr w:rsidR="00410D16" w:rsidRPr="00410D16" w:rsidTr="00410D16">
        <w:trPr>
          <w:trHeight w:val="510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2023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INFLAÇÃO MÉDIA ANUAL</w:t>
            </w:r>
            <w:proofErr w:type="gramStart"/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 P C A)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1,64%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3,42%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3,35%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VARIAÇÃODO PIB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-6,51%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2,53%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2,44%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CRESCIMENTO VEGETATIVO DA FOLHA SALARIAL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-9,43%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-1,17%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-3,53%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-1,56%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CRESCIMENTO AUTÔNOMO DE OUTROS CUSTEIOS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-6,14%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-7,45%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1,65%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-3,98%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-3,26%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-1,86%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ESFORÇO NA ARRECADAÇÃO TRIBUTÁRIA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20,71%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-31,69%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2,66%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-2,77%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-10,60%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-3,57%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CRESC.</w:t>
            </w:r>
            <w:proofErr w:type="gramEnd"/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REAL DAS TRANSFER CORR DA UNIÃO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0,24%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2,18%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CRESC.</w:t>
            </w:r>
            <w:proofErr w:type="gramEnd"/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REAL DAS TRANSFER CORR DO ESTADO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20,03%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-6,48%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3,77%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1,02%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3,52%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PERCENTUAL DE AUMENTO SALARIAL - EXECUTVO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7,31%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13,00%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PERCENTUAL DE AUMENTO SALARIAL - LEGISLATIVO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7,31%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13,00%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CRESCIMENTO DOS INVESTIMENTOS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13,56%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-87,07%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27,81%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-15,23%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-24,83%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-4,08%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Taxa de Juros Selic (Média do Ano)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2,67%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2,43%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5,46%</w:t>
            </w:r>
          </w:p>
        </w:tc>
      </w:tr>
      <w:tr w:rsidR="00410D16" w:rsidRPr="00410D16" w:rsidTr="00410D16">
        <w:trPr>
          <w:trHeight w:val="255"/>
        </w:trPr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Taxa de Câmbio (Média do Ano)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</w:tr>
      <w:tr w:rsidR="00410D16" w:rsidRPr="00410D16" w:rsidTr="00410D16">
        <w:trPr>
          <w:trHeight w:val="28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10D16" w:rsidRPr="00410D16" w:rsidTr="00410D16">
        <w:trPr>
          <w:trHeight w:val="464"/>
        </w:trPr>
        <w:tc>
          <w:tcPr>
            <w:tcW w:w="14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D1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BA418" wp14:editId="6812D33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9220200" cy="400050"/>
                      <wp:effectExtent l="0" t="0" r="19050" b="1905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0D16" w:rsidRDefault="00410D16" w:rsidP="00410D16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Os parâmetros acima foram utilizados para as projeções de receitas e despesas, bem como para os cálculos em valores correntes e constantes, de acordo com sua pertinência, ou não com as origem/espécie/rubrica de receita e/ou grupo de natureza de despesa.</w:t>
                                  </w:r>
                                </w:p>
                              </w:txbxContent>
                            </wps:txbx>
                            <wps:bodyPr vertOverflow="clip" wrap="square" lIns="27360" tIns="2268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pt;margin-top:4.5pt;width:7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" strokeweight=".26mm">
                      <v:stroke endcap="square"/>
                      <v:textbox inset=".76mm,.63mm,0,0">
                        <w:txbxContent>
                          <w:p w:rsidR="00410D16" w:rsidRDefault="00410D16" w:rsidP="00410D16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Os parâmetros acima foram utilizados para as projeções de receitas e despesas, bem como para os cálculos em valores correntes e constantes, de acordo com sua pertinência, ou não com as origem/espécie/rubrica de receita e/ou grupo de natureza de despesa.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0"/>
            </w:tblGrid>
            <w:tr w:rsidR="00410D16" w:rsidRPr="00410D16">
              <w:trPr>
                <w:trHeight w:val="207"/>
                <w:tblCellSpacing w:w="0" w:type="dxa"/>
              </w:trPr>
              <w:tc>
                <w:tcPr>
                  <w:tcW w:w="146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0D16" w:rsidRPr="00410D16" w:rsidRDefault="00410D16" w:rsidP="00410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10D16" w:rsidRPr="00410D16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0D16" w:rsidRPr="00410D16" w:rsidRDefault="00410D16" w:rsidP="00410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0D16" w:rsidRPr="00410D16" w:rsidTr="00410D16">
        <w:trPr>
          <w:trHeight w:val="240"/>
        </w:trPr>
        <w:tc>
          <w:tcPr>
            <w:tcW w:w="14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0D16" w:rsidRPr="00410D16" w:rsidTr="00410D16">
        <w:trPr>
          <w:trHeight w:val="240"/>
        </w:trPr>
        <w:tc>
          <w:tcPr>
            <w:tcW w:w="14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16" w:rsidRPr="00410D16" w:rsidRDefault="00410D16" w:rsidP="00410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410D16" w:rsidRDefault="00410D16"/>
    <w:p w:rsidR="00410D16" w:rsidRDefault="00410D16"/>
    <w:p w:rsidR="00410D16" w:rsidRDefault="00410D16"/>
    <w:p w:rsidR="00410D16" w:rsidRDefault="00410D16"/>
    <w:p w:rsidR="00410D16" w:rsidRDefault="00410D16"/>
    <w:p w:rsidR="00410D16" w:rsidRDefault="00410D16"/>
    <w:p w:rsidR="00410D16" w:rsidRDefault="00410D16">
      <w:r w:rsidRPr="00410D16">
        <w:lastRenderedPageBreak/>
        <w:drawing>
          <wp:inline distT="0" distB="0" distL="0" distR="0" wp14:anchorId="7D3FA9CB" wp14:editId="0E61CCE8">
            <wp:extent cx="8054975" cy="1052385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975" cy="105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16" w:rsidRDefault="00410D16">
      <w:r w:rsidRPr="00410D16">
        <w:lastRenderedPageBreak/>
        <w:drawing>
          <wp:inline distT="0" distB="0" distL="0" distR="0" wp14:anchorId="3C686354" wp14:editId="0BB7578C">
            <wp:extent cx="8892540" cy="5662203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8C1" w:rsidRPr="006F58C1">
        <w:lastRenderedPageBreak/>
        <w:drawing>
          <wp:inline distT="0" distB="0" distL="0" distR="0" wp14:anchorId="093E5728" wp14:editId="37A25540">
            <wp:extent cx="8892540" cy="27515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/>
    <w:p w:rsidR="006F58C1" w:rsidRDefault="006F58C1">
      <w:r w:rsidRPr="006F58C1">
        <w:drawing>
          <wp:inline distT="0" distB="0" distL="0" distR="0" wp14:anchorId="1C2EECEF" wp14:editId="4F445129">
            <wp:extent cx="8892540" cy="4363549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6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>
      <w:r w:rsidRPr="006F58C1">
        <w:lastRenderedPageBreak/>
        <w:drawing>
          <wp:inline distT="0" distB="0" distL="0" distR="0">
            <wp:extent cx="8628380" cy="1953260"/>
            <wp:effectExtent l="0" t="0" r="127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38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>
      <w:r w:rsidRPr="006F58C1">
        <w:drawing>
          <wp:inline distT="0" distB="0" distL="0" distR="0">
            <wp:extent cx="8536940" cy="2635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94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/>
    <w:p w:rsidR="006F58C1" w:rsidRDefault="006F58C1"/>
    <w:p w:rsidR="006F58C1" w:rsidRDefault="006F58C1">
      <w:r>
        <w:rPr>
          <w:noProof/>
          <w:lang w:eastAsia="pt-BR"/>
        </w:rPr>
        <w:lastRenderedPageBreak/>
        <w:drawing>
          <wp:inline distT="0" distB="0" distL="0" distR="0" wp14:anchorId="3F8A67A2">
            <wp:extent cx="8667750" cy="41719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8C1" w:rsidRDefault="006F58C1"/>
    <w:p w:rsidR="006F58C1" w:rsidRDefault="006F58C1"/>
    <w:p w:rsidR="006F58C1" w:rsidRDefault="006F58C1"/>
    <w:p w:rsidR="006F58C1" w:rsidRDefault="006F58C1">
      <w:r w:rsidRPr="006F58C1">
        <w:lastRenderedPageBreak/>
        <w:drawing>
          <wp:inline distT="0" distB="0" distL="0" distR="0" wp14:anchorId="1A86FA86" wp14:editId="4745A5B2">
            <wp:extent cx="8769927" cy="341528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880" cy="34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>
      <w:r>
        <w:rPr>
          <w:noProof/>
          <w:lang w:eastAsia="pt-BR"/>
        </w:rPr>
        <w:drawing>
          <wp:inline distT="0" distB="0" distL="0" distR="0" wp14:anchorId="05D8BD9C">
            <wp:extent cx="8886825" cy="146685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8C1" w:rsidRDefault="006F58C1"/>
    <w:p w:rsidR="006F58C1" w:rsidRDefault="006F58C1">
      <w:r w:rsidRPr="006F58C1">
        <w:lastRenderedPageBreak/>
        <w:drawing>
          <wp:inline distT="0" distB="0" distL="0" distR="0" wp14:anchorId="5F343EAE" wp14:editId="72558EC5">
            <wp:extent cx="8892540" cy="3041928"/>
            <wp:effectExtent l="0" t="0" r="381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/>
    <w:p w:rsidR="006F58C1" w:rsidRDefault="006F58C1">
      <w:r w:rsidRPr="006F58C1">
        <w:lastRenderedPageBreak/>
        <w:drawing>
          <wp:inline distT="0" distB="0" distL="0" distR="0" wp14:anchorId="319B8E06" wp14:editId="37A438CC">
            <wp:extent cx="8892540" cy="2343529"/>
            <wp:effectExtent l="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/>
    <w:p w:rsidR="006F58C1" w:rsidRDefault="006F58C1">
      <w:r w:rsidRPr="006F58C1">
        <w:lastRenderedPageBreak/>
        <w:drawing>
          <wp:inline distT="0" distB="0" distL="0" distR="0" wp14:anchorId="54AC1B0B" wp14:editId="699648EA">
            <wp:extent cx="8892540" cy="5767489"/>
            <wp:effectExtent l="0" t="0" r="3810" b="508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>
      <w:r w:rsidRPr="006F58C1">
        <w:lastRenderedPageBreak/>
        <w:drawing>
          <wp:inline distT="0" distB="0" distL="0" distR="0" wp14:anchorId="08564B34" wp14:editId="718FC216">
            <wp:extent cx="8892540" cy="5767489"/>
            <wp:effectExtent l="0" t="0" r="381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>
      <w:r w:rsidRPr="006F58C1">
        <w:lastRenderedPageBreak/>
        <w:drawing>
          <wp:inline distT="0" distB="0" distL="0" distR="0" wp14:anchorId="44744DC7" wp14:editId="3CD8B2C5">
            <wp:extent cx="8892540" cy="475348"/>
            <wp:effectExtent l="0" t="0" r="0" b="127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6F58C1">
      <w:r w:rsidRPr="006F58C1">
        <w:drawing>
          <wp:inline distT="0" distB="0" distL="0" distR="0" wp14:anchorId="40928EDE" wp14:editId="517FBE27">
            <wp:extent cx="8892540" cy="2593758"/>
            <wp:effectExtent l="0" t="0" r="381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9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1" w:rsidRDefault="008857AC">
      <w:r w:rsidRPr="008857AC">
        <w:lastRenderedPageBreak/>
        <w:drawing>
          <wp:inline distT="0" distB="0" distL="0" distR="0" wp14:anchorId="67A6F384" wp14:editId="0AD8ECC4">
            <wp:extent cx="8886305" cy="4994053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0"/>
        <w:gridCol w:w="1280"/>
        <w:gridCol w:w="1420"/>
        <w:gridCol w:w="1280"/>
        <w:gridCol w:w="1360"/>
        <w:gridCol w:w="1360"/>
        <w:gridCol w:w="1120"/>
        <w:gridCol w:w="1360"/>
        <w:gridCol w:w="1380"/>
        <w:gridCol w:w="1044"/>
      </w:tblGrid>
      <w:tr w:rsidR="008857AC" w:rsidRPr="008857AC" w:rsidTr="008857AC">
        <w:trPr>
          <w:trHeight w:val="285"/>
        </w:trPr>
        <w:tc>
          <w:tcPr>
            <w:tcW w:w="147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</w:tr>
      <w:tr w:rsidR="008857AC" w:rsidRPr="008857AC" w:rsidTr="008857AC">
        <w:trPr>
          <w:trHeight w:val="285"/>
        </w:trPr>
        <w:tc>
          <w:tcPr>
            <w:tcW w:w="147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lastRenderedPageBreak/>
              <w:t>LEI DE DIRETRIZES ORÇAMENTÁRIAS</w:t>
            </w:r>
          </w:p>
        </w:tc>
      </w:tr>
      <w:tr w:rsidR="008857AC" w:rsidRPr="008857AC" w:rsidTr="008857AC">
        <w:trPr>
          <w:trHeight w:val="285"/>
        </w:trPr>
        <w:tc>
          <w:tcPr>
            <w:tcW w:w="147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</w:tr>
      <w:tr w:rsidR="008857AC" w:rsidRPr="008857AC" w:rsidTr="008857AC">
        <w:trPr>
          <w:trHeight w:val="300"/>
        </w:trPr>
        <w:tc>
          <w:tcPr>
            <w:tcW w:w="147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857AC">
              <w:rPr>
                <w:rFonts w:ascii="Arial" w:eastAsia="Times New Roman" w:hAnsi="Arial" w:cs="Arial"/>
                <w:b/>
                <w:bCs/>
                <w:lang w:eastAsia="pt-BR"/>
              </w:rPr>
              <w:t>METAS ANUAIS - RPPS</w:t>
            </w:r>
          </w:p>
        </w:tc>
      </w:tr>
      <w:tr w:rsidR="008857AC" w:rsidRPr="008857AC" w:rsidTr="008857AC">
        <w:trPr>
          <w:trHeight w:val="345"/>
        </w:trPr>
        <w:tc>
          <w:tcPr>
            <w:tcW w:w="147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EXERCÍCIO DE 2021</w:t>
            </w:r>
          </w:p>
        </w:tc>
      </w:tr>
      <w:tr w:rsidR="008857AC" w:rsidRPr="008857AC" w:rsidTr="008857AC">
        <w:trPr>
          <w:trHeight w:val="435"/>
        </w:trPr>
        <w:tc>
          <w:tcPr>
            <w:tcW w:w="31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8857AC" w:rsidRPr="008857AC" w:rsidTr="008857AC">
        <w:trPr>
          <w:trHeight w:val="300"/>
        </w:trPr>
        <w:tc>
          <w:tcPr>
            <w:tcW w:w="715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857A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AMF - Demonstrativo </w:t>
            </w:r>
            <w:proofErr w:type="gramStart"/>
            <w:r w:rsidRPr="008857AC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proofErr w:type="gramEnd"/>
            <w:r w:rsidRPr="008857A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(LRF, art. 4º, § 1º)</w:t>
            </w:r>
          </w:p>
        </w:tc>
        <w:tc>
          <w:tcPr>
            <w:tcW w:w="3840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784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R$ 1,00 </w:t>
            </w: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ESPECIFICAÇÃO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2021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2022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2023</w:t>
            </w:r>
          </w:p>
        </w:tc>
      </w:tr>
      <w:tr w:rsidR="008857AC" w:rsidRPr="008857AC" w:rsidTr="008857AC">
        <w:trPr>
          <w:trHeight w:val="315"/>
        </w:trPr>
        <w:tc>
          <w:tcPr>
            <w:tcW w:w="3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Valor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Valor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% PIB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Valor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Valor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% PIB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Valor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Valor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% PIB</w:t>
            </w:r>
          </w:p>
        </w:tc>
      </w:tr>
      <w:tr w:rsidR="008857AC" w:rsidRPr="008857AC" w:rsidTr="008857AC">
        <w:trPr>
          <w:trHeight w:val="315"/>
        </w:trPr>
        <w:tc>
          <w:tcPr>
            <w:tcW w:w="3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Corrente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Constante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(a / PIB)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Corrente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Constante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(b / PIB)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Corrente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Constante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(c / PIB)</w:t>
            </w:r>
          </w:p>
        </w:tc>
      </w:tr>
      <w:tr w:rsidR="008857AC" w:rsidRPr="008857AC" w:rsidTr="008857AC">
        <w:trPr>
          <w:trHeight w:val="315"/>
        </w:trPr>
        <w:tc>
          <w:tcPr>
            <w:tcW w:w="3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x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(b)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x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(c)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x 100</w:t>
            </w: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Receita Total RPPS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textDirection w:val="btLr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Preenchimento Opcional </w:t>
            </w:r>
            <w:proofErr w:type="spellStart"/>
            <w:r w:rsidRPr="008857AC">
              <w:rPr>
                <w:rFonts w:ascii="Arial" w:eastAsia="Times New Roman" w:hAnsi="Arial" w:cs="Arial"/>
                <w:lang w:eastAsia="pt-BR"/>
              </w:rPr>
              <w:t>Cfe</w:t>
            </w:r>
            <w:proofErr w:type="spellEnd"/>
            <w:r w:rsidRPr="008857AC">
              <w:rPr>
                <w:rFonts w:ascii="Arial" w:eastAsia="Times New Roman" w:hAnsi="Arial" w:cs="Arial"/>
                <w:lang w:eastAsia="pt-BR"/>
              </w:rPr>
              <w:t xml:space="preserve"> 10ª Edição do MDF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textDirection w:val="btLr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Preenchimento Opcional </w:t>
            </w:r>
            <w:proofErr w:type="spellStart"/>
            <w:r w:rsidRPr="008857AC">
              <w:rPr>
                <w:rFonts w:ascii="Arial" w:eastAsia="Times New Roman" w:hAnsi="Arial" w:cs="Arial"/>
                <w:lang w:eastAsia="pt-BR"/>
              </w:rPr>
              <w:t>Cfe</w:t>
            </w:r>
            <w:proofErr w:type="spellEnd"/>
            <w:r w:rsidRPr="008857AC">
              <w:rPr>
                <w:rFonts w:ascii="Arial" w:eastAsia="Times New Roman" w:hAnsi="Arial" w:cs="Arial"/>
                <w:lang w:eastAsia="pt-BR"/>
              </w:rPr>
              <w:t xml:space="preserve"> 10ª Edição do MDF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textDirection w:val="btLr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Preenchimento Opcional </w:t>
            </w:r>
            <w:proofErr w:type="spellStart"/>
            <w:r w:rsidRPr="008857AC">
              <w:rPr>
                <w:rFonts w:ascii="Arial" w:eastAsia="Times New Roman" w:hAnsi="Arial" w:cs="Arial"/>
                <w:lang w:eastAsia="pt-BR"/>
              </w:rPr>
              <w:t>Cfe</w:t>
            </w:r>
            <w:proofErr w:type="spellEnd"/>
            <w:r w:rsidRPr="008857AC">
              <w:rPr>
                <w:rFonts w:ascii="Arial" w:eastAsia="Times New Roman" w:hAnsi="Arial" w:cs="Arial"/>
                <w:lang w:eastAsia="pt-BR"/>
              </w:rPr>
              <w:t xml:space="preserve"> 10ª Edição do MDF</w:t>
            </w: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Receitas Primárias RPPS (I)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Despesa Total RPPS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57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Despesas Primárias RPPS (II)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57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Resultado Primário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>RPPS (I – 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  <w:r w:rsidRPr="008857AC">
              <w:rPr>
                <w:rFonts w:ascii="Arial" w:eastAsia="Times New Roman" w:hAnsi="Arial" w:cs="Arial"/>
                <w:lang w:eastAsia="pt-BR"/>
              </w:rPr>
              <w:t xml:space="preserve">                 -</w:t>
            </w:r>
            <w:proofErr w:type="gramStart"/>
            <w:r w:rsidRPr="008857AC">
              <w:rPr>
                <w:rFonts w:ascii="Arial" w:eastAsia="Times New Roman" w:hAnsi="Arial" w:cs="Arial"/>
                <w:lang w:eastAsia="pt-BR"/>
              </w:rPr>
              <w:t xml:space="preserve">  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857AC">
              <w:rPr>
                <w:rFonts w:ascii="Arial" w:eastAsia="Times New Roman" w:hAnsi="Arial" w:cs="Arial"/>
                <w:lang w:eastAsia="pt-BR"/>
              </w:rPr>
              <w:t>0,00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285"/>
        </w:trPr>
        <w:tc>
          <w:tcPr>
            <w:tcW w:w="147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8857AC" w:rsidRPr="008857AC" w:rsidTr="008857AC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F22E7" wp14:editId="539ADE7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142875</wp:posOffset>
                      </wp:positionV>
                      <wp:extent cx="9067800" cy="752475"/>
                      <wp:effectExtent l="0" t="0" r="19050" b="28575"/>
                      <wp:wrapNone/>
                      <wp:docPr id="8193" name="Retângulo 8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68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57AC" w:rsidRDefault="008857AC" w:rsidP="008857AC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Este demonstrativo foi elaborado pelo Poder Executivo Municipal para fins de dar maior transparência à meta de Resultado Primário, possibilitando o acompanhamento individualizado do resultado primário do Tesouro Municipal e do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Regime Próprio de Previdência, bem como auxiliar na avaliação do cumprimento das metas fiscais. A metodologia e os conceitos são idênticos aos utilizados para a elaboração do anexo de metas fiscais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(consolidado).</w:t>
                                  </w:r>
                                </w:p>
                              </w:txbxContent>
                            </wps:txbx>
                            <wps:bodyPr vertOverflow="clip" wrap="square" lIns="27360" tIns="2268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193" o:spid="_x0000_s1027" style="position:absolute;margin-left:11.25pt;margin-top:11.25pt;width:714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" strokeweight=".26mm">
                      <v:stroke endcap="square"/>
                      <v:textbox inset=".76mm,.63mm,0,0">
                        <w:txbxContent>
                          <w:p w:rsidR="008857AC" w:rsidRDefault="008857AC" w:rsidP="008857A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Este demonstrativo foi elaborado pelo Poder Executivo Municipal para fins de dar maior transparência à meta de Resultado Primário, possibilitando o acompanhamento individualizado do resultado primário do Tesouro Municipal e do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Regime Próprio de Previdência, bem como auxiliar na avaliação do cumprimento das metas fiscais. A metodologia e os conceitos são idênticos aos utilizados para a elaboração do anexo de metas fiscais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(consolidado).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8857AC" w:rsidRPr="008857AC">
              <w:trPr>
                <w:trHeight w:val="30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57AC" w:rsidRPr="008857AC" w:rsidRDefault="008857AC" w:rsidP="008857A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857AC" w:rsidRPr="008857AC" w:rsidTr="008857AC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8204835" cy="3433445"/>
                  <wp:effectExtent l="0" t="0" r="5715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835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P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Default="008857AC" w:rsidP="00885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8857AC" w:rsidRPr="008857AC" w:rsidRDefault="008857AC" w:rsidP="00885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8857AC" w:rsidRDefault="008857AC"/>
    <w:p w:rsidR="008857AC" w:rsidRDefault="008857AC">
      <w:r w:rsidRPr="008857AC">
        <w:lastRenderedPageBreak/>
        <w:drawing>
          <wp:inline distT="0" distB="0" distL="0" distR="0">
            <wp:extent cx="8254365" cy="471360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365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C" w:rsidRDefault="008857AC">
      <w:r w:rsidRPr="008857AC">
        <w:lastRenderedPageBreak/>
        <w:drawing>
          <wp:inline distT="0" distB="0" distL="0" distR="0" wp14:anchorId="4BF29DE9" wp14:editId="35A0DBB9">
            <wp:extent cx="8892540" cy="5406161"/>
            <wp:effectExtent l="0" t="0" r="3810" b="444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C" w:rsidRDefault="008857AC">
      <w:r w:rsidRPr="008857AC">
        <w:lastRenderedPageBreak/>
        <w:drawing>
          <wp:inline distT="0" distB="0" distL="0" distR="0">
            <wp:extent cx="7115694" cy="5245064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2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C" w:rsidRDefault="008857AC">
      <w:r w:rsidRPr="008857AC">
        <w:lastRenderedPageBreak/>
        <w:drawing>
          <wp:inline distT="0" distB="0" distL="0" distR="0" wp14:anchorId="7B693AB8" wp14:editId="0EFEA5F3">
            <wp:extent cx="6974205" cy="4987925"/>
            <wp:effectExtent l="0" t="0" r="0" b="317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C" w:rsidRDefault="008857AC">
      <w:r w:rsidRPr="008857AC">
        <w:lastRenderedPageBreak/>
        <w:drawing>
          <wp:inline distT="0" distB="0" distL="0" distR="0" wp14:anchorId="1B96267F" wp14:editId="6A4F8D5B">
            <wp:extent cx="6916189" cy="4721153"/>
            <wp:effectExtent l="0" t="0" r="0" b="381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47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C" w:rsidRDefault="0006475B">
      <w:r w:rsidRPr="0006475B">
        <w:lastRenderedPageBreak/>
        <w:drawing>
          <wp:inline distT="0" distB="0" distL="0" distR="0">
            <wp:extent cx="6725285" cy="145478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7930341" cy="5245024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52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7930341" cy="3890299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38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7930515" cy="501269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7930515" cy="501269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6766560" cy="4488815"/>
            <wp:effectExtent l="0" t="0" r="0" b="698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7132320" cy="4987925"/>
            <wp:effectExtent l="0" t="0" r="0" b="317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5943600" cy="6209665"/>
            <wp:effectExtent l="0" t="0" r="0" b="63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6882765" cy="428942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6591935" cy="3150235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6268085" cy="520382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B" w:rsidRDefault="0006475B">
      <w:r w:rsidRPr="0006475B">
        <w:lastRenderedPageBreak/>
        <w:drawing>
          <wp:inline distT="0" distB="0" distL="0" distR="0">
            <wp:extent cx="7156781" cy="5378335"/>
            <wp:effectExtent l="0" t="0" r="635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537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7" w:rsidRDefault="00460137">
      <w:r w:rsidRPr="00460137">
        <w:lastRenderedPageBreak/>
        <w:drawing>
          <wp:inline distT="0" distB="0" distL="0" distR="0" wp14:anchorId="50F7F705" wp14:editId="53CC4ECF">
            <wp:extent cx="8038407" cy="430570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039897" cy="430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37" w:rsidRDefault="00460137"/>
    <w:p w:rsidR="00460137" w:rsidRDefault="00460137"/>
    <w:p w:rsidR="00460137" w:rsidRDefault="00460137"/>
    <w:p w:rsidR="00460137" w:rsidRDefault="00460137">
      <w:bookmarkStart w:id="0" w:name="_GoBack"/>
      <w:bookmarkEnd w:id="0"/>
    </w:p>
    <w:sectPr w:rsidR="00460137" w:rsidSect="00410D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1C" w:rsidRDefault="0005031C" w:rsidP="00410D16">
      <w:pPr>
        <w:spacing w:after="0" w:line="240" w:lineRule="auto"/>
      </w:pPr>
      <w:r>
        <w:separator/>
      </w:r>
    </w:p>
  </w:endnote>
  <w:endnote w:type="continuationSeparator" w:id="0">
    <w:p w:rsidR="0005031C" w:rsidRDefault="0005031C" w:rsidP="0041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1C" w:rsidRDefault="0005031C" w:rsidP="00410D16">
      <w:pPr>
        <w:spacing w:after="0" w:line="240" w:lineRule="auto"/>
      </w:pPr>
      <w:r>
        <w:separator/>
      </w:r>
    </w:p>
  </w:footnote>
  <w:footnote w:type="continuationSeparator" w:id="0">
    <w:p w:rsidR="0005031C" w:rsidRDefault="0005031C" w:rsidP="0041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16"/>
    <w:rsid w:val="0005031C"/>
    <w:rsid w:val="0006475B"/>
    <w:rsid w:val="00296A21"/>
    <w:rsid w:val="00410D16"/>
    <w:rsid w:val="00460137"/>
    <w:rsid w:val="004E6512"/>
    <w:rsid w:val="006F58C1"/>
    <w:rsid w:val="008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D16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D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D16"/>
  </w:style>
  <w:style w:type="paragraph" w:styleId="Rodap">
    <w:name w:val="footer"/>
    <w:basedOn w:val="Normal"/>
    <w:link w:val="RodapChar"/>
    <w:uiPriority w:val="99"/>
    <w:unhideWhenUsed/>
    <w:rsid w:val="0041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D16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D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D16"/>
  </w:style>
  <w:style w:type="paragraph" w:styleId="Rodap">
    <w:name w:val="footer"/>
    <w:basedOn w:val="Normal"/>
    <w:link w:val="RodapChar"/>
    <w:uiPriority w:val="99"/>
    <w:unhideWhenUsed/>
    <w:rsid w:val="0041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61A9-F9D7-4161-8E05-91CA2C6B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2020-08-24T16:10:00Z</dcterms:created>
  <dcterms:modified xsi:type="dcterms:W3CDTF">2020-08-24T16:10:00Z</dcterms:modified>
</cp:coreProperties>
</file>