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85" w:rsidRDefault="0001710F" w:rsidP="00847E8D">
      <w:pPr>
        <w:pStyle w:val="PargrafodaLista"/>
        <w:spacing w:after="0" w:line="360" w:lineRule="auto"/>
        <w:ind w:left="57" w:right="57"/>
        <w:jc w:val="both"/>
        <w:outlineLvl w:val="0"/>
        <w:rPr>
          <w:rFonts w:ascii="Times New Roman" w:hAnsi="Times New Roman" w:cs="Times New Roman"/>
          <w:b/>
          <w:bCs/>
          <w:spacing w:val="6"/>
          <w:position w:val="1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pacing w:val="6"/>
          <w:position w:val="10"/>
          <w:sz w:val="32"/>
          <w:szCs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-351155</wp:posOffset>
            </wp:positionV>
            <wp:extent cx="1343660" cy="1615440"/>
            <wp:effectExtent l="19050" t="0" r="8890" b="0"/>
            <wp:wrapTight wrapText="bothSides">
              <wp:wrapPolygon edited="0">
                <wp:start x="-306" y="0"/>
                <wp:lineTo x="-306" y="21396"/>
                <wp:lineTo x="21743" y="21396"/>
                <wp:lineTo x="21743" y="0"/>
                <wp:lineTo x="-306" y="0"/>
              </wp:wrapPolygon>
            </wp:wrapTight>
            <wp:docPr id="1" name="Imagem 0" descr="Brasao PEQUE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PEQUEN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701" w:rsidRPr="00D23701">
        <w:rPr>
          <w:rFonts w:ascii="Times New Roman" w:hAnsi="Times New Roman" w:cs="Times New Roman"/>
          <w:b/>
          <w:bCs/>
          <w:spacing w:val="6"/>
          <w:position w:val="10"/>
          <w:sz w:val="32"/>
          <w:szCs w:val="32"/>
        </w:rPr>
        <w:t xml:space="preserve">    </w:t>
      </w:r>
      <w:r w:rsidR="00847E8D">
        <w:rPr>
          <w:rFonts w:ascii="Times New Roman" w:hAnsi="Times New Roman" w:cs="Times New Roman"/>
          <w:b/>
          <w:bCs/>
          <w:spacing w:val="6"/>
          <w:position w:val="10"/>
          <w:sz w:val="32"/>
          <w:szCs w:val="32"/>
        </w:rPr>
        <w:t xml:space="preserve"> </w:t>
      </w:r>
    </w:p>
    <w:p w:rsidR="00B36024" w:rsidRDefault="00B36024" w:rsidP="00847E8D">
      <w:pPr>
        <w:pStyle w:val="PargrafodaLista"/>
        <w:spacing w:after="0" w:line="360" w:lineRule="auto"/>
        <w:ind w:left="57" w:right="57"/>
        <w:jc w:val="both"/>
        <w:outlineLvl w:val="0"/>
        <w:rPr>
          <w:rFonts w:ascii="Times New Roman" w:hAnsi="Times New Roman" w:cs="Times New Roman"/>
          <w:b/>
          <w:bCs/>
          <w:spacing w:val="6"/>
          <w:position w:val="10"/>
          <w:sz w:val="32"/>
          <w:szCs w:val="32"/>
        </w:rPr>
      </w:pPr>
    </w:p>
    <w:p w:rsidR="00061650" w:rsidRPr="00061650" w:rsidRDefault="00061650" w:rsidP="0001710F">
      <w:pPr>
        <w:ind w:left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576BDD" w:rsidRDefault="00576BDD" w:rsidP="0001710F">
      <w:pPr>
        <w:ind w:left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061650" w:rsidRPr="00061650" w:rsidRDefault="00061650" w:rsidP="0001710F">
      <w:pPr>
        <w:ind w:left="567"/>
        <w:jc w:val="center"/>
        <w:rPr>
          <w:rFonts w:ascii="Arial" w:hAnsi="Arial" w:cs="Arial"/>
          <w:b/>
          <w:bCs/>
          <w:sz w:val="26"/>
          <w:szCs w:val="26"/>
        </w:rPr>
      </w:pPr>
      <w:r w:rsidRPr="00061650">
        <w:rPr>
          <w:rFonts w:ascii="Arial" w:hAnsi="Arial" w:cs="Arial"/>
          <w:b/>
          <w:bCs/>
          <w:sz w:val="26"/>
          <w:szCs w:val="26"/>
        </w:rPr>
        <w:t>PODER EXCUTIVO</w:t>
      </w:r>
    </w:p>
    <w:p w:rsidR="0001710F" w:rsidRPr="00061650" w:rsidRDefault="0001710F" w:rsidP="0001710F">
      <w:pPr>
        <w:ind w:left="567"/>
        <w:jc w:val="center"/>
        <w:rPr>
          <w:rFonts w:ascii="Arial" w:hAnsi="Arial" w:cs="Arial"/>
          <w:b/>
          <w:bCs/>
          <w:sz w:val="26"/>
          <w:szCs w:val="26"/>
        </w:rPr>
      </w:pPr>
      <w:r w:rsidRPr="00061650">
        <w:rPr>
          <w:rFonts w:ascii="Arial" w:hAnsi="Arial" w:cs="Arial"/>
          <w:b/>
          <w:bCs/>
          <w:sz w:val="26"/>
          <w:szCs w:val="26"/>
        </w:rPr>
        <w:t>SECRETARIA MUNICIPAL DE EDUCAÇÃO, CULTURA, DESPORTO E TURISMO</w:t>
      </w:r>
    </w:p>
    <w:p w:rsidR="00061650" w:rsidRDefault="00061650" w:rsidP="0001710F">
      <w:pPr>
        <w:ind w:left="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061650" w:rsidRDefault="00061650" w:rsidP="0001710F">
      <w:pPr>
        <w:ind w:left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6"/>
          <w:position w:val="10"/>
          <w:sz w:val="32"/>
          <w:szCs w:val="32"/>
          <w:lang w:eastAsia="pt-BR"/>
        </w:rPr>
        <w:drawing>
          <wp:inline distT="0" distB="0" distL="0" distR="0">
            <wp:extent cx="2957830" cy="920734"/>
            <wp:effectExtent l="19050" t="0" r="0" b="0"/>
            <wp:docPr id="4" name="Imagem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38" cy="92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650" w:rsidRDefault="00061650" w:rsidP="0001710F">
      <w:pPr>
        <w:ind w:left="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061650" w:rsidRDefault="00061650" w:rsidP="0001710F">
      <w:pPr>
        <w:ind w:left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t-BR"/>
        </w:rPr>
        <w:drawing>
          <wp:inline distT="0" distB="0" distL="0" distR="0">
            <wp:extent cx="1901190" cy="1815551"/>
            <wp:effectExtent l="19050" t="0" r="3810" b="0"/>
            <wp:docPr id="5" name="Imagem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003" cy="181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24" w:rsidRDefault="00B36024" w:rsidP="00B36024">
      <w:pPr>
        <w:ind w:left="567"/>
        <w:jc w:val="center"/>
        <w:rPr>
          <w:rFonts w:ascii="Arial" w:hAnsi="Arial" w:cs="Arial"/>
          <w:b/>
          <w:bCs/>
        </w:rPr>
      </w:pPr>
    </w:p>
    <w:p w:rsidR="00B36024" w:rsidRPr="00576BDD" w:rsidRDefault="00B36024" w:rsidP="00B3602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76BDD">
        <w:rPr>
          <w:rFonts w:ascii="Arial" w:hAnsi="Arial" w:cs="Arial"/>
          <w:b/>
          <w:bCs/>
          <w:sz w:val="32"/>
          <w:szCs w:val="32"/>
        </w:rPr>
        <w:t xml:space="preserve">RELATÓRIO FINAL DA II CONFERÊNCIA </w:t>
      </w:r>
    </w:p>
    <w:p w:rsidR="00B36024" w:rsidRPr="00576BDD" w:rsidRDefault="00B36024" w:rsidP="00B3602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76BDD">
        <w:rPr>
          <w:rFonts w:ascii="Arial" w:hAnsi="Arial" w:cs="Arial"/>
          <w:b/>
          <w:bCs/>
          <w:sz w:val="32"/>
          <w:szCs w:val="32"/>
        </w:rPr>
        <w:t xml:space="preserve">MUNICIPAL DE EDUCAÇÃO DE </w:t>
      </w:r>
      <w:r w:rsidR="0001710F" w:rsidRPr="00576BDD">
        <w:rPr>
          <w:rFonts w:ascii="Arial" w:hAnsi="Arial" w:cs="Arial"/>
          <w:b/>
          <w:bCs/>
          <w:sz w:val="32"/>
          <w:szCs w:val="32"/>
        </w:rPr>
        <w:t>PAULO BENTO</w:t>
      </w:r>
    </w:p>
    <w:p w:rsidR="00B36024" w:rsidRPr="00576BDD" w:rsidRDefault="00B36024" w:rsidP="00B36024">
      <w:pPr>
        <w:spacing w:line="360" w:lineRule="auto"/>
        <w:ind w:left="567"/>
        <w:jc w:val="center"/>
        <w:rPr>
          <w:rFonts w:ascii="Arial" w:hAnsi="Arial" w:cs="Arial"/>
          <w:b/>
          <w:bCs/>
          <w:sz w:val="32"/>
          <w:szCs w:val="32"/>
        </w:rPr>
      </w:pPr>
      <w:r w:rsidRPr="00576BDD">
        <w:rPr>
          <w:rFonts w:ascii="Arial" w:hAnsi="Arial" w:cs="Arial"/>
          <w:b/>
          <w:bCs/>
          <w:sz w:val="32"/>
          <w:szCs w:val="32"/>
        </w:rPr>
        <w:t>ANO-2021</w:t>
      </w:r>
    </w:p>
    <w:p w:rsidR="00B36024" w:rsidRDefault="00B36024" w:rsidP="00847E8D">
      <w:pPr>
        <w:pStyle w:val="PargrafodaLista"/>
        <w:spacing w:after="0" w:line="360" w:lineRule="auto"/>
        <w:ind w:left="57" w:right="57"/>
        <w:jc w:val="both"/>
        <w:outlineLvl w:val="0"/>
        <w:rPr>
          <w:rFonts w:ascii="Times New Roman" w:hAnsi="Times New Roman" w:cs="Times New Roman"/>
          <w:b/>
          <w:bCs/>
          <w:spacing w:val="6"/>
          <w:position w:val="10"/>
          <w:sz w:val="32"/>
          <w:szCs w:val="32"/>
        </w:rPr>
      </w:pPr>
    </w:p>
    <w:p w:rsidR="00576BDD" w:rsidRDefault="00576BDD" w:rsidP="00847E8D">
      <w:pPr>
        <w:pStyle w:val="PargrafodaLista"/>
        <w:spacing w:after="0" w:line="360" w:lineRule="auto"/>
        <w:ind w:left="57" w:right="57"/>
        <w:jc w:val="both"/>
        <w:outlineLvl w:val="0"/>
        <w:rPr>
          <w:rFonts w:ascii="Times New Roman" w:hAnsi="Times New Roman" w:cs="Times New Roman"/>
          <w:b/>
          <w:bCs/>
          <w:spacing w:val="6"/>
          <w:position w:val="10"/>
          <w:sz w:val="32"/>
          <w:szCs w:val="32"/>
        </w:rPr>
      </w:pPr>
    </w:p>
    <w:p w:rsidR="00576BDD" w:rsidRDefault="00576BDD" w:rsidP="00847E8D">
      <w:pPr>
        <w:pStyle w:val="PargrafodaLista"/>
        <w:spacing w:after="0" w:line="360" w:lineRule="auto"/>
        <w:ind w:left="57" w:right="57"/>
        <w:jc w:val="both"/>
        <w:outlineLvl w:val="0"/>
        <w:rPr>
          <w:rFonts w:ascii="Times New Roman" w:hAnsi="Times New Roman" w:cs="Times New Roman"/>
          <w:b/>
          <w:bCs/>
          <w:spacing w:val="6"/>
          <w:position w:val="10"/>
          <w:sz w:val="32"/>
          <w:szCs w:val="32"/>
        </w:rPr>
      </w:pPr>
    </w:p>
    <w:p w:rsidR="00B36024" w:rsidRDefault="00B36024" w:rsidP="00847E8D">
      <w:pPr>
        <w:pStyle w:val="PargrafodaLista"/>
        <w:spacing w:after="0" w:line="360" w:lineRule="auto"/>
        <w:ind w:left="57" w:right="57"/>
        <w:jc w:val="both"/>
        <w:outlineLvl w:val="0"/>
        <w:rPr>
          <w:rFonts w:ascii="Arial" w:hAnsi="Arial" w:cs="Arial"/>
          <w:b/>
          <w:bCs/>
          <w:spacing w:val="6"/>
          <w:position w:val="10"/>
          <w:sz w:val="24"/>
          <w:szCs w:val="24"/>
        </w:rPr>
      </w:pPr>
      <w:r w:rsidRPr="00061650">
        <w:rPr>
          <w:rFonts w:ascii="Arial" w:hAnsi="Arial" w:cs="Arial"/>
          <w:b/>
          <w:bCs/>
          <w:spacing w:val="6"/>
          <w:position w:val="10"/>
          <w:sz w:val="32"/>
          <w:szCs w:val="32"/>
        </w:rPr>
        <w:t xml:space="preserve">                    </w:t>
      </w:r>
      <w:r w:rsidR="0001710F" w:rsidRPr="00061650">
        <w:rPr>
          <w:rFonts w:ascii="Arial" w:hAnsi="Arial" w:cs="Arial"/>
          <w:b/>
          <w:bCs/>
          <w:spacing w:val="6"/>
          <w:position w:val="10"/>
          <w:sz w:val="24"/>
          <w:szCs w:val="24"/>
        </w:rPr>
        <w:t>PAULO BENTO</w:t>
      </w:r>
      <w:r w:rsidRPr="00061650">
        <w:rPr>
          <w:rFonts w:ascii="Arial" w:hAnsi="Arial" w:cs="Arial"/>
          <w:b/>
          <w:bCs/>
          <w:spacing w:val="6"/>
          <w:position w:val="10"/>
          <w:sz w:val="24"/>
          <w:szCs w:val="24"/>
        </w:rPr>
        <w:t xml:space="preserve">, </w:t>
      </w:r>
      <w:r w:rsidR="0001710F" w:rsidRPr="00061650">
        <w:rPr>
          <w:rFonts w:ascii="Arial" w:hAnsi="Arial" w:cs="Arial"/>
          <w:b/>
          <w:bCs/>
          <w:spacing w:val="6"/>
          <w:position w:val="10"/>
          <w:sz w:val="24"/>
          <w:szCs w:val="24"/>
        </w:rPr>
        <w:t xml:space="preserve">DEZEMBRO DE </w:t>
      </w:r>
      <w:r w:rsidRPr="00061650">
        <w:rPr>
          <w:rFonts w:ascii="Arial" w:hAnsi="Arial" w:cs="Arial"/>
          <w:b/>
          <w:bCs/>
          <w:spacing w:val="6"/>
          <w:position w:val="10"/>
          <w:sz w:val="24"/>
          <w:szCs w:val="24"/>
        </w:rPr>
        <w:t>2021</w:t>
      </w:r>
      <w:r w:rsidR="0001710F" w:rsidRPr="00061650">
        <w:rPr>
          <w:rFonts w:ascii="Arial" w:hAnsi="Arial" w:cs="Arial"/>
          <w:b/>
          <w:bCs/>
          <w:spacing w:val="6"/>
          <w:position w:val="10"/>
          <w:sz w:val="24"/>
          <w:szCs w:val="24"/>
        </w:rPr>
        <w:t>.</w:t>
      </w:r>
    </w:p>
    <w:p w:rsidR="00B36024" w:rsidRPr="00EC0978" w:rsidRDefault="00EC0978" w:rsidP="00CF29E0">
      <w:pPr>
        <w:pStyle w:val="PargrafodaLista"/>
        <w:spacing w:before="120" w:after="120" w:line="360" w:lineRule="auto"/>
        <w:ind w:left="57" w:right="57"/>
        <w:jc w:val="both"/>
        <w:outlineLvl w:val="0"/>
        <w:rPr>
          <w:rFonts w:ascii="Arial" w:hAnsi="Arial" w:cs="Arial"/>
          <w:b/>
          <w:bCs/>
          <w:spacing w:val="6"/>
          <w:position w:val="10"/>
          <w:sz w:val="32"/>
          <w:szCs w:val="32"/>
        </w:rPr>
      </w:pPr>
      <w:r w:rsidRPr="00EC0978">
        <w:rPr>
          <w:rFonts w:ascii="Arial" w:hAnsi="Arial" w:cs="Arial"/>
          <w:b/>
          <w:bCs/>
          <w:spacing w:val="6"/>
          <w:position w:val="10"/>
          <w:sz w:val="32"/>
          <w:szCs w:val="32"/>
        </w:rPr>
        <w:lastRenderedPageBreak/>
        <w:t>1. INTRODUÇÃO</w:t>
      </w:r>
    </w:p>
    <w:p w:rsidR="00847E8D" w:rsidRPr="00EC0978" w:rsidRDefault="00847E8D" w:rsidP="00CF29E0">
      <w:pPr>
        <w:spacing w:before="120" w:after="120" w:line="360" w:lineRule="auto"/>
        <w:ind w:left="57" w:right="57"/>
        <w:jc w:val="center"/>
        <w:outlineLvl w:val="0"/>
        <w:rPr>
          <w:rFonts w:ascii="Arial" w:hAnsi="Arial" w:cs="Arial"/>
          <w:b/>
          <w:spacing w:val="6"/>
          <w:position w:val="10"/>
          <w:sz w:val="24"/>
          <w:szCs w:val="24"/>
        </w:rPr>
      </w:pPr>
    </w:p>
    <w:p w:rsidR="00EC0978" w:rsidRDefault="00847E8D" w:rsidP="00CF29E0">
      <w:pPr>
        <w:spacing w:before="120" w:after="120" w:line="360" w:lineRule="auto"/>
        <w:ind w:left="284" w:right="57" w:firstLine="851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No dia </w:t>
      </w:r>
      <w:r w:rsidR="00EC0978">
        <w:rPr>
          <w:rFonts w:ascii="Arial" w:hAnsi="Arial" w:cs="Arial"/>
          <w:spacing w:val="6"/>
          <w:position w:val="10"/>
          <w:sz w:val="24"/>
          <w:szCs w:val="24"/>
        </w:rPr>
        <w:t xml:space="preserve">1º de dezembro do ano de 2021, 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foi realizada a II Conferência Municipal de Educação do município de </w:t>
      </w:r>
      <w:r w:rsidR="00EC0978">
        <w:rPr>
          <w:rFonts w:ascii="Arial" w:hAnsi="Arial" w:cs="Arial"/>
          <w:spacing w:val="6"/>
          <w:position w:val="10"/>
          <w:sz w:val="24"/>
          <w:szCs w:val="24"/>
        </w:rPr>
        <w:t>Paulo Bento/RS. A C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>onferência aconteceu de forma presencia</w:t>
      </w:r>
      <w:r w:rsidR="00EC0978">
        <w:rPr>
          <w:rFonts w:ascii="Arial" w:hAnsi="Arial" w:cs="Arial"/>
          <w:spacing w:val="6"/>
          <w:position w:val="10"/>
          <w:sz w:val="24"/>
          <w:szCs w:val="24"/>
        </w:rPr>
        <w:t>l, e teve como local o Auditório da Câmara Municipal de Vereadores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. A </w:t>
      </w:r>
      <w:r w:rsidR="00EC0978">
        <w:rPr>
          <w:rFonts w:ascii="Arial" w:hAnsi="Arial" w:cs="Arial"/>
          <w:spacing w:val="6"/>
          <w:position w:val="10"/>
          <w:sz w:val="24"/>
          <w:szCs w:val="24"/>
        </w:rPr>
        <w:t>organização da C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>onferência</w:t>
      </w:r>
      <w:r w:rsidR="00EC0978">
        <w:rPr>
          <w:rFonts w:ascii="Arial" w:hAnsi="Arial" w:cs="Arial"/>
          <w:spacing w:val="6"/>
          <w:position w:val="10"/>
          <w:sz w:val="24"/>
          <w:szCs w:val="24"/>
        </w:rPr>
        <w:t xml:space="preserve">, foi promovida de forma conjunta com o 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>Fórum Municipal de Educação, Conselho Municipal de Educação e Secretaria Municipal de Educação, Cultura</w:t>
      </w:r>
      <w:r w:rsidR="00EC0978">
        <w:rPr>
          <w:rFonts w:ascii="Arial" w:hAnsi="Arial" w:cs="Arial"/>
          <w:spacing w:val="6"/>
          <w:position w:val="10"/>
          <w:sz w:val="24"/>
          <w:szCs w:val="24"/>
        </w:rPr>
        <w:t>,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Desporto</w:t>
      </w:r>
      <w:r w:rsidR="00EC0978">
        <w:rPr>
          <w:rFonts w:ascii="Arial" w:hAnsi="Arial" w:cs="Arial"/>
          <w:spacing w:val="6"/>
          <w:position w:val="10"/>
          <w:sz w:val="24"/>
          <w:szCs w:val="24"/>
        </w:rPr>
        <w:t xml:space="preserve"> e Turismo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. </w:t>
      </w:r>
    </w:p>
    <w:p w:rsidR="00EC0978" w:rsidRDefault="00EC0978" w:rsidP="00CF29E0">
      <w:pPr>
        <w:spacing w:before="120" w:after="120" w:line="360" w:lineRule="auto"/>
        <w:ind w:left="284" w:right="57" w:firstLine="851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t>O Conselho Municipal da Educação e Secretaria de Educação, atuaram de forma a mobilizar a Comunidade para a participação da Conferência. Para isso foram realizadas a partir de agosto de 2021, várias reuniões onde a pauta foi à temática, organização e participação social na Conferência.</w:t>
      </w:r>
    </w:p>
    <w:p w:rsidR="00847E8D" w:rsidRDefault="00847E8D" w:rsidP="00CF29E0">
      <w:pPr>
        <w:spacing w:before="120" w:after="120" w:line="360" w:lineRule="auto"/>
        <w:ind w:left="284" w:right="57" w:firstLine="851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 Participaram da Co</w:t>
      </w:r>
      <w:r w:rsidR="000D155D" w:rsidRPr="00EC0978">
        <w:rPr>
          <w:rFonts w:ascii="Arial" w:hAnsi="Arial" w:cs="Arial"/>
          <w:spacing w:val="6"/>
          <w:position w:val="10"/>
          <w:sz w:val="24"/>
          <w:szCs w:val="24"/>
        </w:rPr>
        <w:t>nferência, Prefeito Municipal,</w:t>
      </w:r>
      <w:r w:rsidR="00EC0978">
        <w:rPr>
          <w:rFonts w:ascii="Arial" w:hAnsi="Arial" w:cs="Arial"/>
          <w:spacing w:val="6"/>
          <w:position w:val="10"/>
          <w:sz w:val="24"/>
          <w:szCs w:val="24"/>
        </w:rPr>
        <w:t xml:space="preserve"> Vice Prefeito, Presidente do Poder Legislativo,</w:t>
      </w:r>
      <w:r w:rsidR="000D155D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S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>ecretários Municipais,  Profes</w:t>
      </w:r>
      <w:r w:rsidR="00EC0978">
        <w:rPr>
          <w:rFonts w:ascii="Arial" w:hAnsi="Arial" w:cs="Arial"/>
          <w:spacing w:val="6"/>
          <w:position w:val="10"/>
          <w:sz w:val="24"/>
          <w:szCs w:val="24"/>
        </w:rPr>
        <w:t>sores,  Diretores das Escolas  Municipais e Estadual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>,  funcionários das escolas, representantes de Pais, Conselhos Escolares, Conselhos de Pais e Mestres</w:t>
      </w:r>
      <w:r w:rsidR="00EC0978">
        <w:rPr>
          <w:rFonts w:ascii="Arial" w:hAnsi="Arial" w:cs="Arial"/>
          <w:spacing w:val="6"/>
          <w:position w:val="10"/>
          <w:sz w:val="24"/>
          <w:szCs w:val="24"/>
        </w:rPr>
        <w:t>, Conselheiros da Educação, Membros do Fórum Municipal de Educação, Conselho Tutelar, representante do Banco CRESOL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e comunidade  em geral.</w:t>
      </w:r>
    </w:p>
    <w:p w:rsidR="00DB5BCA" w:rsidRDefault="00DB5BCA" w:rsidP="00CF29E0">
      <w:pPr>
        <w:spacing w:before="120" w:after="120" w:line="360" w:lineRule="auto"/>
        <w:ind w:left="284" w:right="57" w:firstLine="851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t xml:space="preserve">A forma como foi procedido com os trabalhos da Conferência obedeceu aos seguintes aspectos: primeiramente o Prefeito Municipal Gabriel </w:t>
      </w:r>
      <w:proofErr w:type="spellStart"/>
      <w:r>
        <w:rPr>
          <w:rFonts w:ascii="Arial" w:hAnsi="Arial" w:cs="Arial"/>
          <w:spacing w:val="6"/>
          <w:position w:val="10"/>
          <w:sz w:val="24"/>
          <w:szCs w:val="24"/>
        </w:rPr>
        <w:t>Jevinski</w:t>
      </w:r>
      <w:proofErr w:type="spellEnd"/>
      <w:r>
        <w:rPr>
          <w:rFonts w:ascii="Arial" w:hAnsi="Arial" w:cs="Arial"/>
          <w:spacing w:val="6"/>
          <w:position w:val="10"/>
          <w:sz w:val="24"/>
          <w:szCs w:val="24"/>
        </w:rPr>
        <w:t xml:space="preserve"> fez o seu pronunciamento e procedeu com a abertura da Conferência. Em seguida foi lido o Regimento Interno da Conferência e após espaço para eventuais questionamentos sobre o referido, aprovado pelos conferencistas. </w:t>
      </w:r>
      <w:r w:rsidR="00061650">
        <w:rPr>
          <w:rFonts w:ascii="Arial" w:hAnsi="Arial" w:cs="Arial"/>
          <w:spacing w:val="6"/>
          <w:position w:val="10"/>
          <w:sz w:val="24"/>
          <w:szCs w:val="24"/>
        </w:rPr>
        <w:t xml:space="preserve">Em seguida o Presidente do Conselho Municipal da Educação Daniel Marin, apresentou a temática da Conferência, </w:t>
      </w:r>
      <w:r w:rsidR="00061650">
        <w:rPr>
          <w:rFonts w:ascii="Arial" w:hAnsi="Arial" w:cs="Arial"/>
          <w:spacing w:val="6"/>
          <w:position w:val="10"/>
          <w:sz w:val="24"/>
          <w:szCs w:val="24"/>
        </w:rPr>
        <w:lastRenderedPageBreak/>
        <w:t xml:space="preserve">elencando as questões pertinentes ao conteúdo dos eixos temáticos a serem estudados e discorreu também sobre o relatório do encontro. </w:t>
      </w:r>
    </w:p>
    <w:p w:rsidR="00847E8D" w:rsidRPr="00EC0978" w:rsidRDefault="00847E8D" w:rsidP="00CF29E0">
      <w:pPr>
        <w:spacing w:before="120" w:after="120" w:line="360" w:lineRule="auto"/>
        <w:ind w:left="284" w:right="57" w:firstLine="851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Dando seguimento foi apresentado o Plano Municipal de Educação - PME, aprovado pela Lei Municipal nº </w:t>
      </w:r>
      <w:r w:rsidR="009B5966">
        <w:rPr>
          <w:rFonts w:ascii="Arial" w:hAnsi="Arial" w:cs="Arial"/>
          <w:spacing w:val="6"/>
          <w:position w:val="10"/>
          <w:sz w:val="24"/>
          <w:szCs w:val="24"/>
        </w:rPr>
        <w:t>1755/2018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>.</w:t>
      </w:r>
      <w:r w:rsidR="00580BC8">
        <w:rPr>
          <w:rFonts w:ascii="Arial" w:hAnsi="Arial" w:cs="Arial"/>
          <w:spacing w:val="6"/>
          <w:position w:val="10"/>
          <w:sz w:val="24"/>
          <w:szCs w:val="24"/>
        </w:rPr>
        <w:t xml:space="preserve"> E as suas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20 metas, com indicadores oficiais e levantamentos atualizados locais.</w:t>
      </w:r>
      <w:r w:rsidR="00580BC8">
        <w:rPr>
          <w:rFonts w:ascii="Arial" w:hAnsi="Arial" w:cs="Arial"/>
          <w:spacing w:val="6"/>
          <w:position w:val="10"/>
          <w:sz w:val="24"/>
          <w:szCs w:val="24"/>
        </w:rPr>
        <w:t xml:space="preserve"> A apresentação foi realizada pela Assessora de Educação da Secretaria a </w:t>
      </w:r>
      <w:proofErr w:type="spellStart"/>
      <w:r w:rsidR="00580BC8">
        <w:rPr>
          <w:rFonts w:ascii="Arial" w:hAnsi="Arial" w:cs="Arial"/>
          <w:spacing w:val="6"/>
          <w:position w:val="10"/>
          <w:sz w:val="24"/>
          <w:szCs w:val="24"/>
        </w:rPr>
        <w:t>Srª</w:t>
      </w:r>
      <w:proofErr w:type="spellEnd"/>
      <w:r w:rsidR="00580BC8">
        <w:rPr>
          <w:rFonts w:ascii="Arial" w:hAnsi="Arial" w:cs="Arial"/>
          <w:spacing w:val="6"/>
          <w:position w:val="10"/>
          <w:sz w:val="24"/>
          <w:szCs w:val="24"/>
        </w:rPr>
        <w:t xml:space="preserve">. Teresinha M. </w:t>
      </w:r>
      <w:proofErr w:type="spellStart"/>
      <w:r w:rsidR="00580BC8">
        <w:rPr>
          <w:rFonts w:ascii="Arial" w:hAnsi="Arial" w:cs="Arial"/>
          <w:spacing w:val="6"/>
          <w:position w:val="10"/>
          <w:sz w:val="24"/>
          <w:szCs w:val="24"/>
        </w:rPr>
        <w:t>Poletti</w:t>
      </w:r>
      <w:proofErr w:type="spellEnd"/>
      <w:r w:rsidR="00580BC8">
        <w:rPr>
          <w:rFonts w:ascii="Arial" w:hAnsi="Arial" w:cs="Arial"/>
          <w:spacing w:val="6"/>
          <w:position w:val="10"/>
          <w:sz w:val="24"/>
          <w:szCs w:val="24"/>
        </w:rPr>
        <w:t xml:space="preserve">. Na 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>avaliação foi possível verificar qual Meta já foi alcançada pelo município, as que ainda não foram alcançadas e as possibilidades  de alcançá-las.</w:t>
      </w:r>
    </w:p>
    <w:p w:rsidR="00847E8D" w:rsidRPr="00EC0978" w:rsidRDefault="00847E8D" w:rsidP="00CF29E0">
      <w:pPr>
        <w:spacing w:before="120" w:after="120" w:line="360" w:lineRule="auto"/>
        <w:ind w:left="284" w:right="57" w:firstLine="851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 w:rsidRPr="00EC0978">
        <w:rPr>
          <w:rFonts w:ascii="Arial" w:hAnsi="Arial" w:cs="Arial"/>
          <w:spacing w:val="6"/>
          <w:position w:val="10"/>
          <w:sz w:val="24"/>
          <w:szCs w:val="24"/>
        </w:rPr>
        <w:t>Após a avaliação das 20 metas com a apresentação dos indicadores, iniciou-se o segundo momento onde os participantes foram organizados em pequenos grupos para realizarem a leitura dos Eixos e elencarem as demanda</w:t>
      </w:r>
      <w:r w:rsidR="00580BC8">
        <w:rPr>
          <w:rFonts w:ascii="Arial" w:hAnsi="Arial" w:cs="Arial"/>
          <w:spacing w:val="6"/>
          <w:position w:val="10"/>
          <w:sz w:val="24"/>
          <w:szCs w:val="24"/>
        </w:rPr>
        <w:t>s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necessárias para a educação do município de </w:t>
      </w:r>
      <w:r w:rsidR="00580BC8">
        <w:rPr>
          <w:rFonts w:ascii="Arial" w:hAnsi="Arial" w:cs="Arial"/>
          <w:spacing w:val="6"/>
          <w:position w:val="10"/>
          <w:sz w:val="24"/>
          <w:szCs w:val="24"/>
        </w:rPr>
        <w:t>Paulo Bento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. </w:t>
      </w:r>
    </w:p>
    <w:p w:rsidR="00474272" w:rsidRPr="00EC0978" w:rsidRDefault="00580BC8" w:rsidP="00CF29E0">
      <w:pPr>
        <w:spacing w:before="120" w:after="120" w:line="360" w:lineRule="auto"/>
        <w:ind w:left="284" w:right="57" w:firstLine="851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t>Ao final</w:t>
      </w:r>
      <w:r w:rsidR="00847E8D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um representante de cada grupo fez sua apresentação dos Eixos </w:t>
      </w:r>
      <w:r>
        <w:rPr>
          <w:rFonts w:ascii="Arial" w:hAnsi="Arial" w:cs="Arial"/>
          <w:spacing w:val="6"/>
          <w:position w:val="10"/>
          <w:sz w:val="24"/>
          <w:szCs w:val="24"/>
        </w:rPr>
        <w:t>com base na análise do</w:t>
      </w:r>
      <w:r w:rsidR="00847E8D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Documento Referência CONAE 2022, que foram realizados  registrados para posteriores contribuições para a elaboração ou reformulação do próximo Plano Municipal de Educação 2024/2034.</w:t>
      </w:r>
    </w:p>
    <w:p w:rsidR="00474272" w:rsidRPr="00EC0978" w:rsidRDefault="00474272" w:rsidP="00CF29E0">
      <w:pPr>
        <w:spacing w:before="120" w:after="120" w:line="360" w:lineRule="auto"/>
        <w:ind w:left="284" w:right="57" w:firstLine="851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</w:p>
    <w:p w:rsidR="00D23701" w:rsidRPr="00C957F7" w:rsidRDefault="00C957F7" w:rsidP="00CF29E0">
      <w:pPr>
        <w:pStyle w:val="PargrafodaLista"/>
        <w:spacing w:before="120" w:after="120" w:line="360" w:lineRule="auto"/>
        <w:ind w:left="57" w:right="57"/>
        <w:jc w:val="both"/>
        <w:outlineLvl w:val="0"/>
        <w:rPr>
          <w:rFonts w:ascii="Arial" w:hAnsi="Arial" w:cs="Arial"/>
          <w:b/>
          <w:bCs/>
          <w:spacing w:val="6"/>
          <w:position w:val="10"/>
          <w:sz w:val="36"/>
          <w:szCs w:val="36"/>
        </w:rPr>
      </w:pPr>
      <w:r w:rsidRPr="00C957F7">
        <w:rPr>
          <w:rFonts w:ascii="Arial" w:hAnsi="Arial" w:cs="Arial"/>
          <w:b/>
          <w:bCs/>
          <w:spacing w:val="6"/>
          <w:position w:val="10"/>
          <w:sz w:val="36"/>
          <w:szCs w:val="36"/>
        </w:rPr>
        <w:t xml:space="preserve">2. </w:t>
      </w:r>
      <w:r w:rsidR="00297601" w:rsidRPr="00C957F7">
        <w:rPr>
          <w:rFonts w:ascii="Arial" w:hAnsi="Arial" w:cs="Arial"/>
          <w:b/>
          <w:bCs/>
          <w:spacing w:val="6"/>
          <w:position w:val="10"/>
          <w:sz w:val="36"/>
          <w:szCs w:val="36"/>
        </w:rPr>
        <w:t>RESUMO CONFERÊNCIA MUNICIPAL</w:t>
      </w:r>
    </w:p>
    <w:p w:rsidR="00D23701" w:rsidRPr="00EC0978" w:rsidRDefault="00D23701" w:rsidP="00CF29E0">
      <w:pPr>
        <w:pStyle w:val="PargrafodaLista"/>
        <w:spacing w:before="120" w:after="120" w:line="360" w:lineRule="auto"/>
        <w:ind w:left="57" w:right="57"/>
        <w:jc w:val="both"/>
        <w:outlineLvl w:val="0"/>
        <w:rPr>
          <w:rFonts w:ascii="Arial" w:hAnsi="Arial" w:cs="Arial"/>
          <w:b/>
          <w:bCs/>
          <w:spacing w:val="6"/>
          <w:position w:val="10"/>
          <w:sz w:val="24"/>
          <w:szCs w:val="24"/>
        </w:rPr>
      </w:pPr>
    </w:p>
    <w:p w:rsidR="005A41F2" w:rsidRPr="00EC0978" w:rsidRDefault="00C957F7" w:rsidP="00CF29E0">
      <w:pPr>
        <w:pStyle w:val="PargrafodaLista"/>
        <w:spacing w:before="120" w:after="120" w:line="360" w:lineRule="auto"/>
        <w:ind w:left="57" w:right="57"/>
        <w:jc w:val="both"/>
        <w:outlineLvl w:val="0"/>
        <w:rPr>
          <w:rFonts w:ascii="Arial" w:hAnsi="Arial" w:cs="Arial"/>
          <w:b/>
          <w:bCs/>
          <w:spacing w:val="6"/>
          <w:position w:val="10"/>
          <w:sz w:val="24"/>
          <w:szCs w:val="24"/>
        </w:rPr>
      </w:pPr>
      <w:r>
        <w:rPr>
          <w:rFonts w:ascii="Arial" w:hAnsi="Arial" w:cs="Arial"/>
          <w:b/>
          <w:bCs/>
          <w:spacing w:val="6"/>
          <w:position w:val="10"/>
          <w:sz w:val="24"/>
          <w:szCs w:val="24"/>
        </w:rPr>
        <w:t xml:space="preserve">2.1 </w:t>
      </w:r>
      <w:r w:rsidR="005A41F2" w:rsidRPr="00EC0978">
        <w:rPr>
          <w:rFonts w:ascii="Arial" w:hAnsi="Arial" w:cs="Arial"/>
          <w:b/>
          <w:bCs/>
          <w:spacing w:val="6"/>
          <w:position w:val="10"/>
          <w:sz w:val="24"/>
          <w:szCs w:val="24"/>
        </w:rPr>
        <w:t xml:space="preserve"> ESTUDO DOS EIXOS TEMÁTICOS DOCUMENTO REFERÊNCIA CONAE 2022</w:t>
      </w:r>
    </w:p>
    <w:p w:rsidR="005A41F2" w:rsidRPr="00EC0978" w:rsidRDefault="006351E1" w:rsidP="00CF29E0">
      <w:pPr>
        <w:pStyle w:val="PargrafodaLista"/>
        <w:spacing w:before="120" w:after="120" w:line="360" w:lineRule="auto"/>
        <w:ind w:left="57" w:right="57"/>
        <w:jc w:val="both"/>
        <w:outlineLvl w:val="0"/>
        <w:rPr>
          <w:rFonts w:ascii="Arial" w:hAnsi="Arial" w:cs="Arial"/>
          <w:b/>
          <w:bCs/>
          <w:spacing w:val="6"/>
          <w:position w:val="10"/>
          <w:sz w:val="24"/>
          <w:szCs w:val="24"/>
        </w:rPr>
      </w:pPr>
      <w:r w:rsidRPr="00EC0978">
        <w:rPr>
          <w:rFonts w:ascii="Arial" w:hAnsi="Arial" w:cs="Arial"/>
          <w:b/>
          <w:bCs/>
          <w:spacing w:val="6"/>
          <w:position w:val="10"/>
          <w:sz w:val="24"/>
          <w:szCs w:val="24"/>
        </w:rPr>
        <w:t xml:space="preserve">   </w:t>
      </w:r>
    </w:p>
    <w:p w:rsidR="006351E1" w:rsidRPr="00954036" w:rsidRDefault="00954036" w:rsidP="00CF29E0">
      <w:pPr>
        <w:pStyle w:val="PargrafodaLista"/>
        <w:spacing w:before="120" w:after="120" w:line="360" w:lineRule="auto"/>
        <w:ind w:left="57" w:right="57"/>
        <w:jc w:val="both"/>
        <w:outlineLvl w:val="0"/>
        <w:rPr>
          <w:rFonts w:ascii="Arial" w:hAnsi="Arial" w:cs="Arial"/>
          <w:b/>
          <w:bCs/>
          <w:spacing w:val="6"/>
          <w:position w:val="10"/>
          <w:sz w:val="26"/>
          <w:szCs w:val="26"/>
        </w:rPr>
      </w:pPr>
      <w:r w:rsidRPr="00954036">
        <w:rPr>
          <w:rFonts w:ascii="Arial" w:hAnsi="Arial" w:cs="Arial"/>
          <w:b/>
          <w:bCs/>
          <w:spacing w:val="6"/>
          <w:position w:val="10"/>
          <w:sz w:val="26"/>
          <w:szCs w:val="26"/>
        </w:rPr>
        <w:t>EIXO 1. O PNE 2024 – 2034: avaliação das diretrizes e metas</w:t>
      </w:r>
    </w:p>
    <w:p w:rsidR="00954036" w:rsidRDefault="00954036" w:rsidP="00CF29E0">
      <w:pPr>
        <w:pStyle w:val="PargrafodaLista"/>
        <w:spacing w:before="120" w:after="120" w:line="360" w:lineRule="auto"/>
        <w:ind w:left="57" w:right="57"/>
        <w:jc w:val="both"/>
        <w:outlineLvl w:val="0"/>
        <w:rPr>
          <w:rFonts w:ascii="Arial" w:hAnsi="Arial" w:cs="Arial"/>
          <w:b/>
          <w:bCs/>
          <w:spacing w:val="6"/>
          <w:position w:val="10"/>
          <w:sz w:val="24"/>
          <w:szCs w:val="24"/>
        </w:rPr>
      </w:pPr>
    </w:p>
    <w:p w:rsidR="00DF2052" w:rsidRPr="00EC0978" w:rsidRDefault="00FA2654" w:rsidP="00CF29E0">
      <w:pPr>
        <w:pStyle w:val="PargrafodaLista"/>
        <w:spacing w:before="120" w:after="120" w:line="360" w:lineRule="auto"/>
        <w:ind w:left="57" w:right="57" w:firstLine="652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 w:rsidRPr="00EC0978">
        <w:rPr>
          <w:rFonts w:ascii="Arial" w:hAnsi="Arial" w:cs="Arial"/>
          <w:spacing w:val="6"/>
          <w:position w:val="10"/>
          <w:sz w:val="24"/>
          <w:szCs w:val="24"/>
        </w:rPr>
        <w:lastRenderedPageBreak/>
        <w:t>O tema do primeiro Eixo é sobre o</w:t>
      </w:r>
      <w:r w:rsidR="005A41F2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</w:t>
      </w:r>
      <w:r w:rsidR="005A41F2" w:rsidRPr="00EC0978">
        <w:rPr>
          <w:rFonts w:ascii="Arial" w:hAnsi="Arial" w:cs="Arial"/>
          <w:b/>
          <w:bCs/>
          <w:spacing w:val="6"/>
          <w:position w:val="10"/>
          <w:sz w:val="24"/>
          <w:szCs w:val="24"/>
        </w:rPr>
        <w:t>Plano Nacional de Educação 2024-2034: Avaliação das Diretrizes e Metas</w:t>
      </w:r>
      <w:r w:rsidRPr="00EC0978">
        <w:rPr>
          <w:rFonts w:ascii="Arial" w:hAnsi="Arial" w:cs="Arial"/>
          <w:b/>
          <w:bCs/>
          <w:spacing w:val="6"/>
          <w:position w:val="10"/>
          <w:sz w:val="24"/>
          <w:szCs w:val="24"/>
        </w:rPr>
        <w:t>,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que trata </w:t>
      </w:r>
      <w:r w:rsidR="005A41F2" w:rsidRPr="00EC0978">
        <w:rPr>
          <w:rFonts w:ascii="Arial" w:hAnsi="Arial" w:cs="Arial"/>
          <w:spacing w:val="6"/>
          <w:position w:val="10"/>
          <w:sz w:val="24"/>
          <w:szCs w:val="24"/>
        </w:rPr>
        <w:t>da evolução das Políticas Educacionais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do PNE 2014/2024, que ainda está vigente, porém </w:t>
      </w:r>
      <w:r w:rsidR="007302ED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com algumas Metas que ainda não foram alcançadas  </w:t>
      </w:r>
      <w:r w:rsidR="00026BC6" w:rsidRPr="00EC0978">
        <w:rPr>
          <w:rFonts w:ascii="Arial" w:hAnsi="Arial" w:cs="Arial"/>
          <w:spacing w:val="6"/>
          <w:position w:val="10"/>
          <w:sz w:val="24"/>
          <w:szCs w:val="24"/>
        </w:rPr>
        <w:t>algumas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e</w:t>
      </w:r>
      <w:r w:rsidR="00026BC6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que 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provavelmente não serão até o final da vigência</w:t>
      </w:r>
      <w:r w:rsidR="00DF2052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do PNE 2014/2024, principalmente no que se refere aos investimento por parte do governo federal.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Destacamos que alguns programas considerados importantes,</w:t>
      </w:r>
      <w:r w:rsidR="00026BC6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vieram para auxiliar a educação nos 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>municípios</w:t>
      </w:r>
      <w:r w:rsidR="00026BC6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e estados</w:t>
      </w:r>
      <w:r w:rsidR="00DF2052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mas que não tiveram continuidade por falta de recursos, causando um atraso na continuidade das políticas públicas na educação do país </w:t>
      </w:r>
    </w:p>
    <w:p w:rsidR="005A41F2" w:rsidRDefault="00026BC6" w:rsidP="00CF29E0">
      <w:pPr>
        <w:pStyle w:val="PargrafodaLista"/>
        <w:spacing w:before="120" w:after="120" w:line="360" w:lineRule="auto"/>
        <w:ind w:left="57" w:right="57" w:firstLine="652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 w:rsidRPr="00EC0978">
        <w:rPr>
          <w:rFonts w:ascii="Arial" w:hAnsi="Arial" w:cs="Arial"/>
          <w:spacing w:val="6"/>
          <w:position w:val="10"/>
          <w:sz w:val="24"/>
          <w:szCs w:val="24"/>
        </w:rPr>
        <w:t>Na construção ou reformulação do novo</w:t>
      </w:r>
      <w:r w:rsidR="005A41F2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Plano Nac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>ional de Educação 2024/2034, destacamos que este plano</w:t>
      </w:r>
      <w:r w:rsidR="005A41F2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deve ser entendido como uma política de Estado e não de Governo. </w:t>
      </w:r>
    </w:p>
    <w:p w:rsidR="00954036" w:rsidRDefault="00954036" w:rsidP="00CF29E0">
      <w:pPr>
        <w:pStyle w:val="PargrafodaLista"/>
        <w:spacing w:before="120" w:after="120" w:line="360" w:lineRule="auto"/>
        <w:ind w:left="57" w:right="57" w:firstLine="652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 w:rsidRPr="00954036">
        <w:rPr>
          <w:rFonts w:ascii="Arial" w:hAnsi="Arial" w:cs="Arial"/>
          <w:spacing w:val="6"/>
          <w:position w:val="10"/>
          <w:sz w:val="24"/>
          <w:szCs w:val="24"/>
        </w:rPr>
        <w:t xml:space="preserve">A qualidade da Educação perpassa por temas diferentes, a serem discutidos em vários momentos abordando os demais eixos e </w:t>
      </w:r>
      <w:proofErr w:type="spellStart"/>
      <w:r w:rsidRPr="00954036">
        <w:rPr>
          <w:rFonts w:ascii="Arial" w:hAnsi="Arial" w:cs="Arial"/>
          <w:spacing w:val="6"/>
          <w:position w:val="10"/>
          <w:sz w:val="24"/>
          <w:szCs w:val="24"/>
        </w:rPr>
        <w:t>sub-eixos</w:t>
      </w:r>
      <w:proofErr w:type="spellEnd"/>
      <w:r w:rsidRPr="00954036">
        <w:rPr>
          <w:rFonts w:ascii="Arial" w:hAnsi="Arial" w:cs="Arial"/>
          <w:spacing w:val="6"/>
          <w:position w:val="10"/>
          <w:sz w:val="24"/>
          <w:szCs w:val="24"/>
        </w:rPr>
        <w:t xml:space="preserve"> propostos para a conferência. Este fato reforçará a interdisciplinaridade da conferência, pois o trabalho a ser desenvolvido, especificamente, requer um estudo profundo acerca da regulação destas políticas educacionais, que contêm, por exemplo, itens ligados à localização e estrutura física dos espaços para as práticas do ensino; aos recursos humanos, em nível administrativo e de docência; às condições de trabalho, incluindo as questões da saúde e salarial dos profissionais envolvidos, e de atendimento dos alunos e respectivas famílias; aos recursos materiais e tecnológicos necessários a serem disponibilizados</w:t>
      </w:r>
      <w:r>
        <w:rPr>
          <w:rFonts w:ascii="Arial" w:hAnsi="Arial" w:cs="Arial"/>
          <w:spacing w:val="6"/>
          <w:position w:val="10"/>
          <w:sz w:val="24"/>
          <w:szCs w:val="24"/>
        </w:rPr>
        <w:t>.</w:t>
      </w:r>
    </w:p>
    <w:p w:rsidR="006F6890" w:rsidRDefault="005A41F2" w:rsidP="00CF29E0">
      <w:pPr>
        <w:pStyle w:val="PargrafodaLista"/>
        <w:spacing w:before="120" w:after="120" w:line="360" w:lineRule="auto"/>
        <w:ind w:left="57" w:right="57" w:firstLine="652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No sub-eixo III onde trata da valorização dos profissionais da Educação em particular dos professores deve-se assegurar o pagamento do piso salarial </w:t>
      </w:r>
      <w:r w:rsidR="000E264C" w:rsidRPr="00EC0978">
        <w:rPr>
          <w:rFonts w:ascii="Arial" w:hAnsi="Arial" w:cs="Arial"/>
          <w:spacing w:val="6"/>
          <w:position w:val="10"/>
          <w:sz w:val="24"/>
          <w:szCs w:val="24"/>
        </w:rPr>
        <w:t>nacional</w:t>
      </w:r>
      <w:r w:rsidR="00E766E2">
        <w:rPr>
          <w:rFonts w:ascii="Arial" w:hAnsi="Arial" w:cs="Arial"/>
          <w:spacing w:val="6"/>
          <w:position w:val="10"/>
          <w:sz w:val="24"/>
          <w:szCs w:val="24"/>
        </w:rPr>
        <w:t>, sobretudo deve-se constituir numa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premissa </w:t>
      </w:r>
      <w:r w:rsidR="00E766E2">
        <w:rPr>
          <w:rFonts w:ascii="Arial" w:hAnsi="Arial" w:cs="Arial"/>
          <w:spacing w:val="6"/>
          <w:position w:val="10"/>
          <w:sz w:val="24"/>
          <w:szCs w:val="24"/>
        </w:rPr>
        <w:t>d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>as diferentes inst</w:t>
      </w:r>
      <w:r w:rsidR="00E766E2">
        <w:rPr>
          <w:rFonts w:ascii="Arial" w:hAnsi="Arial" w:cs="Arial"/>
          <w:spacing w:val="6"/>
          <w:position w:val="10"/>
          <w:sz w:val="24"/>
          <w:szCs w:val="24"/>
        </w:rPr>
        <w:t>âncias de governo.</w:t>
      </w:r>
    </w:p>
    <w:p w:rsidR="006F6890" w:rsidRDefault="006F6890" w:rsidP="00CF29E0">
      <w:pPr>
        <w:spacing w:before="120" w:after="120" w:line="360" w:lineRule="auto"/>
        <w:jc w:val="both"/>
        <w:rPr>
          <w:rFonts w:ascii="Arial" w:hAnsi="Arial" w:cs="Arial"/>
          <w:spacing w:val="6"/>
          <w:position w:val="10"/>
          <w:sz w:val="24"/>
          <w:szCs w:val="24"/>
        </w:rPr>
      </w:pP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         As sugestões elencadas pelos participantes, referente ao </w:t>
      </w:r>
      <w:r w:rsidRPr="00954036">
        <w:rPr>
          <w:rFonts w:ascii="Arial" w:hAnsi="Arial" w:cs="Arial"/>
          <w:b/>
          <w:spacing w:val="6"/>
          <w:position w:val="10"/>
          <w:sz w:val="24"/>
          <w:szCs w:val="24"/>
        </w:rPr>
        <w:t>Eixo II</w:t>
      </w:r>
      <w:r>
        <w:rPr>
          <w:rFonts w:ascii="Arial" w:hAnsi="Arial" w:cs="Arial"/>
          <w:spacing w:val="6"/>
          <w:position w:val="10"/>
          <w:sz w:val="24"/>
          <w:szCs w:val="24"/>
        </w:rPr>
        <w:t xml:space="preserve"> desta conferência são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>:</w:t>
      </w:r>
    </w:p>
    <w:p w:rsidR="005A41F2" w:rsidRDefault="006F6890" w:rsidP="00CF29E0">
      <w:pPr>
        <w:pStyle w:val="PargrafodaLista"/>
        <w:numPr>
          <w:ilvl w:val="0"/>
          <w:numId w:val="8"/>
        </w:numPr>
        <w:spacing w:before="120" w:after="120" w:line="360" w:lineRule="auto"/>
        <w:ind w:left="993" w:right="57" w:hanging="426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lastRenderedPageBreak/>
        <w:t>atualização do</w:t>
      </w:r>
      <w:r w:rsidR="005A41F2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Planos de C</w:t>
      </w:r>
      <w:r w:rsidR="00D56B80" w:rsidRPr="00EC0978">
        <w:rPr>
          <w:rFonts w:ascii="Arial" w:hAnsi="Arial" w:cs="Arial"/>
          <w:spacing w:val="6"/>
          <w:position w:val="10"/>
          <w:sz w:val="24"/>
          <w:szCs w:val="24"/>
        </w:rPr>
        <w:t>arreiras,</w:t>
      </w:r>
      <w:r w:rsidR="005A41F2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onde a valo</w:t>
      </w:r>
      <w:r w:rsidR="00E766E2">
        <w:rPr>
          <w:rFonts w:ascii="Arial" w:hAnsi="Arial" w:cs="Arial"/>
          <w:spacing w:val="6"/>
          <w:position w:val="10"/>
          <w:sz w:val="24"/>
          <w:szCs w:val="24"/>
        </w:rPr>
        <w:t>rização do magistério seja contínua e</w:t>
      </w:r>
      <w:r>
        <w:rPr>
          <w:rFonts w:ascii="Arial" w:hAnsi="Arial" w:cs="Arial"/>
          <w:spacing w:val="6"/>
          <w:position w:val="10"/>
          <w:sz w:val="24"/>
          <w:szCs w:val="24"/>
        </w:rPr>
        <w:t xml:space="preserve"> cumpra-se a legislação vigente;</w:t>
      </w:r>
    </w:p>
    <w:p w:rsidR="00954036" w:rsidRDefault="005A41F2" w:rsidP="00CF29E0">
      <w:pPr>
        <w:pStyle w:val="PargrafodaLista"/>
        <w:numPr>
          <w:ilvl w:val="0"/>
          <w:numId w:val="8"/>
        </w:numPr>
        <w:spacing w:before="120" w:after="120" w:line="360" w:lineRule="auto"/>
        <w:ind w:left="993" w:right="57" w:hanging="426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 w:rsidRPr="006F6890">
        <w:rPr>
          <w:rFonts w:ascii="Arial" w:hAnsi="Arial" w:cs="Arial"/>
          <w:spacing w:val="6"/>
          <w:position w:val="10"/>
          <w:sz w:val="24"/>
          <w:szCs w:val="24"/>
        </w:rPr>
        <w:t>democratização do acesso, permanência e aprendizagem no</w:t>
      </w:r>
      <w:r w:rsidR="00D56B80" w:rsidRPr="006F6890">
        <w:rPr>
          <w:rFonts w:ascii="Arial" w:hAnsi="Arial" w:cs="Arial"/>
          <w:spacing w:val="6"/>
          <w:position w:val="10"/>
          <w:sz w:val="24"/>
          <w:szCs w:val="24"/>
        </w:rPr>
        <w:t xml:space="preserve">s espaços </w:t>
      </w:r>
      <w:r w:rsidR="001072F0" w:rsidRPr="006F6890">
        <w:rPr>
          <w:rFonts w:ascii="Arial" w:hAnsi="Arial" w:cs="Arial"/>
          <w:spacing w:val="6"/>
          <w:position w:val="10"/>
          <w:sz w:val="24"/>
          <w:szCs w:val="24"/>
        </w:rPr>
        <w:t>escolares, onde a idé</w:t>
      </w:r>
      <w:r w:rsidRPr="006F6890">
        <w:rPr>
          <w:rFonts w:ascii="Arial" w:hAnsi="Arial" w:cs="Arial"/>
          <w:spacing w:val="6"/>
          <w:position w:val="10"/>
          <w:sz w:val="24"/>
          <w:szCs w:val="24"/>
        </w:rPr>
        <w:t>ia de equidade está vinculada a cidadania e igualdade de direitos, tendo em vista a redução da</w:t>
      </w:r>
      <w:r w:rsidR="006F6890">
        <w:rPr>
          <w:rFonts w:ascii="Arial" w:hAnsi="Arial" w:cs="Arial"/>
          <w:spacing w:val="6"/>
          <w:position w:val="10"/>
          <w:sz w:val="24"/>
          <w:szCs w:val="24"/>
        </w:rPr>
        <w:t>s desigualdades de aprendizagem;</w:t>
      </w:r>
    </w:p>
    <w:p w:rsidR="006F6890" w:rsidRDefault="006F6890" w:rsidP="00CF29E0">
      <w:pPr>
        <w:pStyle w:val="PargrafodaLista"/>
        <w:numPr>
          <w:ilvl w:val="0"/>
          <w:numId w:val="8"/>
        </w:numPr>
        <w:spacing w:before="120" w:after="120" w:line="360" w:lineRule="auto"/>
        <w:ind w:left="993" w:right="57" w:hanging="426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t>prever dentro da construção do PNE 2024-2034 políticas intersetoriais de desenvolvimento e educação; priorizando às áreas da cultura, ciência, trabalho, meio ambiente, saúde, tecnologia e inovação;</w:t>
      </w:r>
    </w:p>
    <w:p w:rsidR="006F6890" w:rsidRDefault="006F6890" w:rsidP="00CF29E0">
      <w:pPr>
        <w:pStyle w:val="PargrafodaLista"/>
        <w:numPr>
          <w:ilvl w:val="0"/>
          <w:numId w:val="8"/>
        </w:numPr>
        <w:spacing w:before="120" w:after="120" w:line="360" w:lineRule="auto"/>
        <w:ind w:left="993" w:right="57" w:hanging="426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t>educação integral em regime de colaboração, bem como na divisão de responsabilidades entre instituições e família;</w:t>
      </w:r>
    </w:p>
    <w:p w:rsidR="006F6890" w:rsidRPr="006F6890" w:rsidRDefault="006F6890" w:rsidP="00CF29E0">
      <w:pPr>
        <w:pStyle w:val="PargrafodaLista"/>
        <w:numPr>
          <w:ilvl w:val="0"/>
          <w:numId w:val="8"/>
        </w:numPr>
        <w:spacing w:before="120" w:after="120" w:line="360" w:lineRule="auto"/>
        <w:ind w:left="993" w:right="57" w:hanging="426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t>avaliação e monitoramento semestral no PNE 2024-2034, pontuando os aspectos positivos e negativos pertinentes às metas e estratégias.</w:t>
      </w:r>
    </w:p>
    <w:p w:rsidR="00954036" w:rsidRDefault="00954036" w:rsidP="00CF29E0">
      <w:pPr>
        <w:pStyle w:val="PargrafodaLista"/>
        <w:spacing w:before="120" w:after="120" w:line="360" w:lineRule="auto"/>
        <w:ind w:left="57" w:right="57" w:firstLine="652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</w:p>
    <w:p w:rsidR="005A41F2" w:rsidRDefault="00E61B2B" w:rsidP="00CF29E0">
      <w:pPr>
        <w:pStyle w:val="PargrafodaLista"/>
        <w:spacing w:before="120" w:after="120" w:line="360" w:lineRule="auto"/>
        <w:ind w:left="0" w:right="57"/>
        <w:jc w:val="both"/>
        <w:outlineLvl w:val="0"/>
        <w:rPr>
          <w:rFonts w:ascii="Arial" w:hAnsi="Arial" w:cs="Arial"/>
          <w:b/>
          <w:spacing w:val="6"/>
          <w:position w:val="10"/>
          <w:sz w:val="28"/>
          <w:szCs w:val="28"/>
        </w:rPr>
      </w:pPr>
      <w:r w:rsidRPr="00E61B2B">
        <w:rPr>
          <w:rFonts w:ascii="Arial" w:hAnsi="Arial" w:cs="Arial"/>
          <w:b/>
          <w:spacing w:val="6"/>
          <w:position w:val="10"/>
          <w:sz w:val="28"/>
          <w:szCs w:val="28"/>
        </w:rPr>
        <w:t xml:space="preserve">EIXO 2. Uma escola para o futuro: tecnologia e conectividade a </w:t>
      </w:r>
      <w:r>
        <w:rPr>
          <w:rFonts w:ascii="Arial" w:hAnsi="Arial" w:cs="Arial"/>
          <w:b/>
          <w:spacing w:val="6"/>
          <w:position w:val="10"/>
          <w:sz w:val="28"/>
          <w:szCs w:val="28"/>
        </w:rPr>
        <w:t xml:space="preserve"> </w:t>
      </w:r>
      <w:r w:rsidRPr="00E61B2B">
        <w:rPr>
          <w:rFonts w:ascii="Arial" w:hAnsi="Arial" w:cs="Arial"/>
          <w:b/>
          <w:spacing w:val="6"/>
          <w:position w:val="10"/>
          <w:sz w:val="28"/>
          <w:szCs w:val="28"/>
        </w:rPr>
        <w:t>serviço da educação</w:t>
      </w:r>
    </w:p>
    <w:p w:rsidR="00E61B2B" w:rsidRPr="00E61B2B" w:rsidRDefault="00E61B2B" w:rsidP="00CF29E0">
      <w:pPr>
        <w:pStyle w:val="PargrafodaLista"/>
        <w:spacing w:before="120" w:after="120" w:line="360" w:lineRule="auto"/>
        <w:ind w:left="0" w:right="57"/>
        <w:jc w:val="both"/>
        <w:outlineLvl w:val="0"/>
        <w:rPr>
          <w:rFonts w:ascii="Arial" w:hAnsi="Arial" w:cs="Arial"/>
          <w:b/>
          <w:spacing w:val="6"/>
          <w:position w:val="10"/>
          <w:sz w:val="28"/>
          <w:szCs w:val="28"/>
        </w:rPr>
      </w:pPr>
    </w:p>
    <w:p w:rsidR="00E61B2B" w:rsidRDefault="00DA1D56" w:rsidP="00CF29E0">
      <w:pPr>
        <w:pStyle w:val="PargrafodaLista"/>
        <w:spacing w:before="120" w:after="120" w:line="360" w:lineRule="auto"/>
        <w:ind w:left="57" w:right="57" w:firstLine="652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 w:rsidRPr="00EC0978">
        <w:rPr>
          <w:rFonts w:ascii="Arial" w:hAnsi="Arial" w:cs="Arial"/>
          <w:spacing w:val="6"/>
          <w:position w:val="10"/>
          <w:sz w:val="24"/>
          <w:szCs w:val="24"/>
        </w:rPr>
        <w:t>Com relação a o Tema do Eixo</w:t>
      </w:r>
      <w:r w:rsidR="005A41F2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II, </w:t>
      </w:r>
      <w:r w:rsidR="005A41F2" w:rsidRPr="00EC0978">
        <w:rPr>
          <w:rFonts w:ascii="Arial" w:hAnsi="Arial" w:cs="Arial"/>
          <w:b/>
          <w:bCs/>
          <w:spacing w:val="6"/>
          <w:position w:val="10"/>
          <w:sz w:val="24"/>
          <w:szCs w:val="24"/>
        </w:rPr>
        <w:t xml:space="preserve">Uma Escola para o Futuro: Tecnologia e Conectividade a Serviço da Educação, 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nos deixa claro em que as escolas passaram por uma experiência desagradável onde em pouco tempo os professores tiveram que se reinventar, sendo que no período da pandemia </w:t>
      </w:r>
      <w:r w:rsidR="005B132D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o </w:t>
      </w:r>
      <w:r w:rsidR="00F56444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uso </w:t>
      </w:r>
      <w:r w:rsidR="005A41F2" w:rsidRPr="00EC0978">
        <w:rPr>
          <w:rFonts w:ascii="Arial" w:hAnsi="Arial" w:cs="Arial"/>
          <w:spacing w:val="6"/>
          <w:position w:val="10"/>
          <w:sz w:val="24"/>
          <w:szCs w:val="24"/>
        </w:rPr>
        <w:t>das tecnologias</w:t>
      </w:r>
      <w:r w:rsidR="00076869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</w:t>
      </w:r>
      <w:r w:rsidR="005B132D" w:rsidRPr="00EC0978">
        <w:rPr>
          <w:rFonts w:ascii="Arial" w:hAnsi="Arial" w:cs="Arial"/>
          <w:spacing w:val="6"/>
          <w:position w:val="10"/>
          <w:sz w:val="24"/>
          <w:szCs w:val="24"/>
        </w:rPr>
        <w:t>foram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de suma importância</w:t>
      </w:r>
      <w:r w:rsidR="00F56444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para </w:t>
      </w:r>
      <w:r w:rsidR="005A41F2" w:rsidRPr="00EC0978">
        <w:rPr>
          <w:rFonts w:ascii="Arial" w:hAnsi="Arial" w:cs="Arial"/>
          <w:spacing w:val="6"/>
          <w:position w:val="10"/>
          <w:sz w:val="24"/>
          <w:szCs w:val="24"/>
        </w:rPr>
        <w:t>fazer parte dos currícu</w:t>
      </w:r>
      <w:r w:rsidR="00076869" w:rsidRPr="00EC0978">
        <w:rPr>
          <w:rFonts w:ascii="Arial" w:hAnsi="Arial" w:cs="Arial"/>
          <w:spacing w:val="6"/>
          <w:position w:val="10"/>
          <w:sz w:val="24"/>
          <w:szCs w:val="24"/>
        </w:rPr>
        <w:t>los e métodos educacionais e inovadores do</w:t>
      </w:r>
      <w:r w:rsidR="005A41F2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ensino</w:t>
      </w:r>
      <w:r w:rsidR="00E61B2B">
        <w:rPr>
          <w:rFonts w:ascii="Arial" w:hAnsi="Arial" w:cs="Arial"/>
          <w:spacing w:val="6"/>
          <w:position w:val="10"/>
          <w:sz w:val="24"/>
          <w:szCs w:val="24"/>
        </w:rPr>
        <w:t>.</w:t>
      </w:r>
    </w:p>
    <w:p w:rsidR="005A41F2" w:rsidRDefault="00E61B2B" w:rsidP="00CF29E0">
      <w:pPr>
        <w:pStyle w:val="PargrafodaLista"/>
        <w:spacing w:before="120" w:after="120" w:line="360" w:lineRule="auto"/>
        <w:ind w:left="57" w:right="57" w:firstLine="652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t xml:space="preserve">Urde reimaginar a escola </w:t>
      </w:r>
      <w:r w:rsidRPr="00E61B2B">
        <w:rPr>
          <w:rFonts w:ascii="Arial" w:hAnsi="Arial" w:cs="Arial"/>
          <w:spacing w:val="6"/>
          <w:position w:val="10"/>
          <w:sz w:val="24"/>
          <w:szCs w:val="24"/>
        </w:rPr>
        <w:t xml:space="preserve">hoje e estabelecer imediatamente os caminhos de sua mudança, para construir um futuro também </w:t>
      </w:r>
      <w:r w:rsidR="005A41F2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</w:t>
      </w:r>
      <w:r w:rsidRPr="00E61B2B">
        <w:rPr>
          <w:rFonts w:ascii="Arial" w:hAnsi="Arial" w:cs="Arial"/>
          <w:spacing w:val="6"/>
          <w:position w:val="10"/>
          <w:sz w:val="24"/>
          <w:szCs w:val="24"/>
        </w:rPr>
        <w:t>específico e coletivamente elaborado, que tenha co</w:t>
      </w:r>
      <w:r>
        <w:rPr>
          <w:rFonts w:ascii="Arial" w:hAnsi="Arial" w:cs="Arial"/>
          <w:spacing w:val="6"/>
          <w:position w:val="10"/>
          <w:sz w:val="24"/>
          <w:szCs w:val="24"/>
        </w:rPr>
        <w:t>mo fundamentos a justiça social</w:t>
      </w:r>
      <w:r w:rsidRPr="00E61B2B">
        <w:rPr>
          <w:rFonts w:ascii="Arial" w:hAnsi="Arial" w:cs="Arial"/>
          <w:spacing w:val="6"/>
          <w:position w:val="10"/>
          <w:sz w:val="24"/>
          <w:szCs w:val="24"/>
        </w:rPr>
        <w:t xml:space="preserve"> e o</w:t>
      </w:r>
      <w:r>
        <w:rPr>
          <w:rFonts w:ascii="Arial" w:hAnsi="Arial" w:cs="Arial"/>
          <w:spacing w:val="6"/>
          <w:position w:val="10"/>
          <w:sz w:val="24"/>
          <w:szCs w:val="24"/>
        </w:rPr>
        <w:t xml:space="preserve"> bem comum.</w:t>
      </w:r>
    </w:p>
    <w:p w:rsidR="00E61B2B" w:rsidRDefault="00E61B2B" w:rsidP="00CF29E0">
      <w:pPr>
        <w:pStyle w:val="PargrafodaLista"/>
        <w:spacing w:before="120" w:after="120" w:line="360" w:lineRule="auto"/>
        <w:ind w:left="57" w:right="57" w:firstLine="652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 w:rsidRPr="00E61B2B">
        <w:rPr>
          <w:rFonts w:ascii="Arial" w:hAnsi="Arial" w:cs="Arial"/>
          <w:spacing w:val="6"/>
          <w:position w:val="10"/>
          <w:sz w:val="24"/>
          <w:szCs w:val="24"/>
        </w:rPr>
        <w:lastRenderedPageBreak/>
        <w:t>Os modelos educacionais tradicionais refletem a sociedade, o mundo do trabalho e a tecnologia existente em determinado tempo – papel, livros, lápis, carteiras e</w:t>
      </w:r>
      <w:r>
        <w:rPr>
          <w:rFonts w:ascii="Arial" w:hAnsi="Arial" w:cs="Arial"/>
          <w:spacing w:val="6"/>
          <w:position w:val="10"/>
          <w:sz w:val="24"/>
          <w:szCs w:val="24"/>
        </w:rPr>
        <w:t xml:space="preserve"> </w:t>
      </w:r>
      <w:r w:rsidRPr="00E61B2B">
        <w:rPr>
          <w:rFonts w:ascii="Arial" w:hAnsi="Arial" w:cs="Arial"/>
          <w:spacing w:val="6"/>
          <w:position w:val="10"/>
          <w:sz w:val="24"/>
          <w:szCs w:val="24"/>
        </w:rPr>
        <w:t>quadros-negros. Não era economicamente viável ter um professor para cada estudante,</w:t>
      </w:r>
      <w:r>
        <w:rPr>
          <w:rFonts w:ascii="Arial" w:hAnsi="Arial" w:cs="Arial"/>
          <w:spacing w:val="6"/>
          <w:position w:val="10"/>
          <w:sz w:val="24"/>
          <w:szCs w:val="24"/>
        </w:rPr>
        <w:t xml:space="preserve"> </w:t>
      </w:r>
      <w:r w:rsidRPr="00E61B2B">
        <w:rPr>
          <w:rFonts w:ascii="Arial" w:hAnsi="Arial" w:cs="Arial"/>
          <w:spacing w:val="6"/>
          <w:position w:val="10"/>
          <w:sz w:val="24"/>
          <w:szCs w:val="24"/>
        </w:rPr>
        <w:t>disponibilizar uma biblioteca em cada casa ou um material didático exclusivo para cada aluno.</w:t>
      </w:r>
    </w:p>
    <w:p w:rsidR="00E61B2B" w:rsidRPr="00E61B2B" w:rsidRDefault="00E61B2B" w:rsidP="00CF29E0">
      <w:pPr>
        <w:pStyle w:val="PargrafodaLista"/>
        <w:spacing w:before="120" w:after="120" w:line="360" w:lineRule="auto"/>
        <w:ind w:left="57" w:right="57" w:firstLine="652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 w:rsidRPr="00E61B2B">
        <w:rPr>
          <w:rFonts w:ascii="Arial" w:hAnsi="Arial" w:cs="Arial"/>
          <w:spacing w:val="6"/>
          <w:position w:val="10"/>
          <w:sz w:val="24"/>
          <w:szCs w:val="24"/>
        </w:rPr>
        <w:t>Vive-se, hoje, na Sociedade da Informação, conceito que ressalta um novo paradigma técnico-econômico que tem como base não mais a transformação proporcionada pela disseminação do acesso à energia elétrica ou da máquina a vapor, que marcaram a Sociedade Industrial, mas a centralidade da informação, cujo volume de produção, armazenamento, velocidade de disseminação e impactos na automação de processos produtivos propiciados pelos avanços tecnológicos afetam, inclusive, a forma como as pessoas aprendem.</w:t>
      </w:r>
    </w:p>
    <w:p w:rsidR="00E61B2B" w:rsidRPr="00E61B2B" w:rsidRDefault="00E61B2B" w:rsidP="00CF29E0">
      <w:pPr>
        <w:pStyle w:val="PargrafodaLista"/>
        <w:spacing w:before="120" w:after="120" w:line="360" w:lineRule="auto"/>
        <w:ind w:left="57" w:right="57" w:firstLine="652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 w:rsidRPr="00E61B2B">
        <w:rPr>
          <w:rFonts w:ascii="Arial" w:hAnsi="Arial" w:cs="Arial"/>
          <w:spacing w:val="6"/>
          <w:position w:val="10"/>
          <w:sz w:val="24"/>
          <w:szCs w:val="24"/>
        </w:rPr>
        <w:t>Em tempos de convergência digital, as pessoas aprendem, de formas diferentes, a onipresença das telas no cotidiano; e a atenção crescente dada aos conteúdos e interações, que as mesmas proporcionam, mudam a maneira como o cérebro percebe e processa a informação.</w:t>
      </w:r>
    </w:p>
    <w:p w:rsidR="00E61B2B" w:rsidRDefault="00E61B2B" w:rsidP="00CF29E0">
      <w:pPr>
        <w:pStyle w:val="PargrafodaLista"/>
        <w:spacing w:before="120" w:after="120" w:line="360" w:lineRule="auto"/>
        <w:ind w:left="57" w:right="57" w:firstLine="652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  <w:r w:rsidRPr="00E61B2B">
        <w:rPr>
          <w:rFonts w:ascii="Arial" w:hAnsi="Arial" w:cs="Arial"/>
          <w:spacing w:val="6"/>
          <w:position w:val="10"/>
          <w:sz w:val="24"/>
          <w:szCs w:val="24"/>
        </w:rPr>
        <w:t>Nesse contexto, é plausível imaginar que o advento da internet, das redes sociais, dos games e as mudanças na indústria do entretenimento, geradas pela convergência digital, impactem o aprender, tanto com efeitos positivos quanto negativos.</w:t>
      </w:r>
    </w:p>
    <w:p w:rsidR="00E61B2B" w:rsidRPr="00EC0978" w:rsidRDefault="00E61B2B" w:rsidP="00CF29E0">
      <w:pPr>
        <w:pStyle w:val="PargrafodaLista"/>
        <w:spacing w:before="120" w:after="120" w:line="360" w:lineRule="auto"/>
        <w:ind w:left="57" w:right="57" w:firstLine="652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</w:p>
    <w:p w:rsidR="00954036" w:rsidRDefault="00EF263D" w:rsidP="00CF29E0">
      <w:pPr>
        <w:spacing w:before="120" w:after="120" w:line="360" w:lineRule="auto"/>
        <w:jc w:val="both"/>
        <w:rPr>
          <w:rFonts w:ascii="Arial" w:hAnsi="Arial" w:cs="Arial"/>
          <w:spacing w:val="6"/>
          <w:position w:val="10"/>
          <w:sz w:val="24"/>
          <w:szCs w:val="24"/>
        </w:rPr>
      </w:pP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         </w:t>
      </w:r>
      <w:r w:rsidR="00F56444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As sugestões elencadas </w:t>
      </w:r>
      <w:r w:rsidR="005A41F2" w:rsidRPr="00EC0978">
        <w:rPr>
          <w:rFonts w:ascii="Arial" w:hAnsi="Arial" w:cs="Arial"/>
          <w:spacing w:val="6"/>
          <w:position w:val="10"/>
          <w:sz w:val="24"/>
          <w:szCs w:val="24"/>
        </w:rPr>
        <w:t>pelos participantes</w:t>
      </w:r>
      <w:r w:rsidR="00F56444"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, referente ao </w:t>
      </w:r>
      <w:r w:rsidR="00F56444" w:rsidRPr="00954036">
        <w:rPr>
          <w:rFonts w:ascii="Arial" w:hAnsi="Arial" w:cs="Arial"/>
          <w:b/>
          <w:spacing w:val="6"/>
          <w:position w:val="10"/>
          <w:sz w:val="24"/>
          <w:szCs w:val="24"/>
        </w:rPr>
        <w:t>Eixo II</w:t>
      </w:r>
      <w:r w:rsidR="006F6890">
        <w:rPr>
          <w:rFonts w:ascii="Arial" w:hAnsi="Arial" w:cs="Arial"/>
          <w:spacing w:val="6"/>
          <w:position w:val="10"/>
          <w:sz w:val="24"/>
          <w:szCs w:val="24"/>
        </w:rPr>
        <w:t xml:space="preserve"> desta conferência são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>:</w:t>
      </w:r>
    </w:p>
    <w:p w:rsidR="00877A5A" w:rsidRDefault="00076869" w:rsidP="00CF29E0">
      <w:pPr>
        <w:pStyle w:val="PargrafodaLista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pacing w:val="6"/>
          <w:position w:val="10"/>
          <w:sz w:val="24"/>
          <w:szCs w:val="24"/>
        </w:rPr>
      </w:pPr>
      <w:r w:rsidRPr="00954036">
        <w:rPr>
          <w:rFonts w:ascii="Arial" w:hAnsi="Arial" w:cs="Arial"/>
          <w:spacing w:val="6"/>
          <w:position w:val="10"/>
          <w:sz w:val="24"/>
          <w:szCs w:val="24"/>
        </w:rPr>
        <w:t>formação para os professores</w:t>
      </w:r>
      <w:r w:rsidR="00877A5A" w:rsidRPr="00954036">
        <w:rPr>
          <w:rFonts w:ascii="Arial" w:hAnsi="Arial" w:cs="Arial"/>
          <w:spacing w:val="6"/>
          <w:position w:val="10"/>
          <w:sz w:val="24"/>
          <w:szCs w:val="24"/>
        </w:rPr>
        <w:t>, desenvolve</w:t>
      </w:r>
      <w:r w:rsidR="00954036" w:rsidRPr="00954036">
        <w:rPr>
          <w:rFonts w:ascii="Arial" w:hAnsi="Arial" w:cs="Arial"/>
          <w:spacing w:val="6"/>
          <w:position w:val="10"/>
          <w:sz w:val="24"/>
          <w:szCs w:val="24"/>
        </w:rPr>
        <w:t>rem suas competências digitais</w:t>
      </w:r>
      <w:r w:rsidR="00954036">
        <w:rPr>
          <w:rFonts w:ascii="Arial" w:hAnsi="Arial" w:cs="Arial"/>
          <w:spacing w:val="6"/>
          <w:position w:val="10"/>
          <w:sz w:val="24"/>
          <w:szCs w:val="24"/>
        </w:rPr>
        <w:t>;</w:t>
      </w:r>
    </w:p>
    <w:p w:rsidR="00954036" w:rsidRDefault="00954036" w:rsidP="00CF29E0">
      <w:pPr>
        <w:pStyle w:val="PargrafodaLista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t>criação de plataformas digitais para maior interação com os estudantes;</w:t>
      </w:r>
    </w:p>
    <w:p w:rsidR="00954036" w:rsidRDefault="00954036" w:rsidP="00CF29E0">
      <w:pPr>
        <w:pStyle w:val="PargrafodaLista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t>promover campanhas de conscientização para o uso responsável e qualitativo da internet;</w:t>
      </w:r>
    </w:p>
    <w:p w:rsidR="00954036" w:rsidRDefault="00954036" w:rsidP="00CF29E0">
      <w:pPr>
        <w:pStyle w:val="PargrafodaLista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lastRenderedPageBreak/>
        <w:t xml:space="preserve">disponibilização de materiais e equipamentos tecnológicos nas escolas como: quadro tátil interativo, lousa interativa, </w:t>
      </w:r>
      <w:proofErr w:type="spellStart"/>
      <w:r>
        <w:rPr>
          <w:rFonts w:ascii="Arial" w:hAnsi="Arial" w:cs="Arial"/>
          <w:spacing w:val="6"/>
          <w:position w:val="10"/>
          <w:sz w:val="24"/>
          <w:szCs w:val="24"/>
        </w:rPr>
        <w:t>etc</w:t>
      </w:r>
      <w:proofErr w:type="spellEnd"/>
      <w:r>
        <w:rPr>
          <w:rFonts w:ascii="Arial" w:hAnsi="Arial" w:cs="Arial"/>
          <w:spacing w:val="6"/>
          <w:position w:val="10"/>
          <w:sz w:val="24"/>
          <w:szCs w:val="24"/>
        </w:rPr>
        <w:t>, para a utilização pedagógica.</w:t>
      </w:r>
    </w:p>
    <w:p w:rsidR="00CF29E0" w:rsidRPr="00954036" w:rsidRDefault="00CF29E0" w:rsidP="00CF29E0">
      <w:pPr>
        <w:pStyle w:val="PargrafodaLista"/>
        <w:spacing w:before="120" w:after="120" w:line="360" w:lineRule="auto"/>
        <w:jc w:val="both"/>
        <w:rPr>
          <w:rFonts w:ascii="Arial" w:hAnsi="Arial" w:cs="Arial"/>
          <w:spacing w:val="6"/>
          <w:position w:val="10"/>
          <w:sz w:val="24"/>
          <w:szCs w:val="24"/>
        </w:rPr>
      </w:pPr>
    </w:p>
    <w:p w:rsidR="00E469E0" w:rsidRPr="00EC0978" w:rsidRDefault="00E469E0" w:rsidP="00CF29E0">
      <w:pPr>
        <w:pStyle w:val="PargrafodaLista"/>
        <w:spacing w:before="120" w:after="120" w:line="360" w:lineRule="auto"/>
        <w:ind w:left="57" w:right="57" w:firstLine="652"/>
        <w:jc w:val="both"/>
        <w:outlineLvl w:val="0"/>
        <w:rPr>
          <w:rFonts w:ascii="Arial" w:hAnsi="Arial" w:cs="Arial"/>
          <w:spacing w:val="6"/>
          <w:position w:val="10"/>
          <w:sz w:val="24"/>
          <w:szCs w:val="24"/>
        </w:rPr>
      </w:pPr>
    </w:p>
    <w:p w:rsidR="005A41F2" w:rsidRDefault="006F6890" w:rsidP="00CF29E0">
      <w:pPr>
        <w:pStyle w:val="PargrafodaLista"/>
        <w:spacing w:before="120" w:after="120" w:line="360" w:lineRule="auto"/>
        <w:ind w:left="57" w:right="57" w:firstLine="85"/>
        <w:jc w:val="both"/>
        <w:outlineLvl w:val="0"/>
        <w:rPr>
          <w:rFonts w:ascii="Arial" w:hAnsi="Arial" w:cs="Arial"/>
          <w:b/>
          <w:spacing w:val="6"/>
          <w:position w:val="10"/>
          <w:sz w:val="28"/>
          <w:szCs w:val="24"/>
        </w:rPr>
      </w:pPr>
      <w:r w:rsidRPr="00CF29E0">
        <w:rPr>
          <w:rFonts w:ascii="Arial" w:hAnsi="Arial" w:cs="Arial"/>
          <w:b/>
          <w:spacing w:val="6"/>
          <w:position w:val="10"/>
          <w:sz w:val="28"/>
          <w:szCs w:val="24"/>
        </w:rPr>
        <w:t>EIXO 3. Criação do SNE: avaliação da legislação inerente e do modelo em construção</w:t>
      </w:r>
      <w:r w:rsidR="005A41F2" w:rsidRPr="00CF29E0">
        <w:rPr>
          <w:rFonts w:ascii="Arial" w:hAnsi="Arial" w:cs="Arial"/>
          <w:b/>
          <w:spacing w:val="6"/>
          <w:position w:val="10"/>
          <w:sz w:val="28"/>
          <w:szCs w:val="24"/>
        </w:rPr>
        <w:t xml:space="preserve"> </w:t>
      </w:r>
    </w:p>
    <w:p w:rsidR="00CF29E0" w:rsidRPr="00CF29E0" w:rsidRDefault="00CF29E0" w:rsidP="00CF29E0">
      <w:pPr>
        <w:pStyle w:val="PargrafodaLista"/>
        <w:spacing w:before="120" w:after="120" w:line="360" w:lineRule="auto"/>
        <w:ind w:left="57" w:right="57" w:firstLine="85"/>
        <w:jc w:val="both"/>
        <w:outlineLvl w:val="0"/>
        <w:rPr>
          <w:rFonts w:ascii="Arial" w:hAnsi="Arial" w:cs="Arial"/>
          <w:b/>
          <w:spacing w:val="6"/>
          <w:position w:val="10"/>
          <w:sz w:val="28"/>
          <w:szCs w:val="24"/>
        </w:rPr>
      </w:pPr>
    </w:p>
    <w:p w:rsidR="00CF29E0" w:rsidRPr="00CF29E0" w:rsidRDefault="00CF29E0" w:rsidP="00CF29E0">
      <w:pPr>
        <w:spacing w:before="120" w:after="120" w:line="360" w:lineRule="auto"/>
        <w:jc w:val="both"/>
        <w:rPr>
          <w:rFonts w:ascii="Arial" w:hAnsi="Arial" w:cs="Arial"/>
          <w:b/>
          <w:i/>
          <w:spacing w:val="6"/>
          <w:position w:val="10"/>
          <w:sz w:val="24"/>
          <w:szCs w:val="24"/>
        </w:rPr>
      </w:pPr>
      <w:r w:rsidRPr="00CF29E0">
        <w:rPr>
          <w:rFonts w:ascii="Arial" w:hAnsi="Arial" w:cs="Arial"/>
          <w:b/>
          <w:i/>
          <w:spacing w:val="6"/>
          <w:position w:val="10"/>
          <w:sz w:val="24"/>
          <w:szCs w:val="24"/>
        </w:rPr>
        <w:t>Importância da instituição do Sistema Nacional de Educação (SNE)</w:t>
      </w:r>
    </w:p>
    <w:p w:rsidR="00345C15" w:rsidRDefault="00CF29E0" w:rsidP="00CF29E0">
      <w:pPr>
        <w:spacing w:before="120" w:after="120" w:line="360" w:lineRule="auto"/>
        <w:ind w:firstLine="709"/>
        <w:jc w:val="both"/>
        <w:rPr>
          <w:rFonts w:ascii="Arial" w:hAnsi="Arial" w:cs="Arial"/>
          <w:spacing w:val="6"/>
          <w:position w:val="10"/>
          <w:sz w:val="24"/>
          <w:szCs w:val="24"/>
        </w:rPr>
      </w:pPr>
      <w:r w:rsidRPr="00CF29E0">
        <w:rPr>
          <w:rFonts w:ascii="Arial" w:hAnsi="Arial" w:cs="Arial"/>
          <w:spacing w:val="6"/>
          <w:position w:val="10"/>
          <w:sz w:val="24"/>
          <w:szCs w:val="24"/>
        </w:rPr>
        <w:t>O SNE é mecanismo importante na arquitetura educacional de uma Federação, pois estabelece a forma e os caminhos por meio dos quais será possível integrar, articular e organizar a Educação nacional, a partir de entes autônomos, que compartilham diferentes responsabilidades e recursos financeiros e de pessoal bastante distintos. Há uma série de países que utilizam esse modelo, dentre os quais podemos citar Alemanha, Austrália, Estados Unidos e México.</w:t>
      </w:r>
    </w:p>
    <w:p w:rsidR="00CF29E0" w:rsidRDefault="00CF29E0" w:rsidP="00CF29E0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F29E0">
        <w:rPr>
          <w:rFonts w:ascii="Arial" w:hAnsi="Arial" w:cs="Arial"/>
          <w:sz w:val="24"/>
          <w:szCs w:val="24"/>
        </w:rPr>
        <w:t>stabeleça</w:t>
      </w:r>
      <w:r>
        <w:rPr>
          <w:rFonts w:ascii="Arial" w:hAnsi="Arial" w:cs="Arial"/>
          <w:sz w:val="24"/>
          <w:szCs w:val="24"/>
        </w:rPr>
        <w:t>-se</w:t>
      </w:r>
      <w:r w:rsidRPr="00CF29E0">
        <w:rPr>
          <w:rFonts w:ascii="Arial" w:hAnsi="Arial" w:cs="Arial"/>
          <w:sz w:val="24"/>
          <w:szCs w:val="24"/>
        </w:rPr>
        <w:t xml:space="preserve"> no País uma estrutura que dinamize os sistemas já existentes, nos âmbitos estadual e municipal, e que realize a costura institucional necessária para que os entes federados não somente cooperem entre si, mas efetivamente colaborem e atuem de forma</w:t>
      </w:r>
      <w:r>
        <w:rPr>
          <w:rFonts w:ascii="Arial" w:hAnsi="Arial" w:cs="Arial"/>
          <w:sz w:val="24"/>
          <w:szCs w:val="24"/>
        </w:rPr>
        <w:t xml:space="preserve"> </w:t>
      </w:r>
      <w:r w:rsidRPr="00CF29E0">
        <w:rPr>
          <w:rFonts w:ascii="Arial" w:hAnsi="Arial" w:cs="Arial"/>
          <w:sz w:val="24"/>
          <w:szCs w:val="24"/>
        </w:rPr>
        <w:t>sinérgica, em direção à inclusão, à equidade e à qualidade do ensino oferecido para todos os estudantes brasileiros.</w:t>
      </w:r>
    </w:p>
    <w:p w:rsidR="00CF29E0" w:rsidRDefault="00CF29E0" w:rsidP="00CF29E0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29E0">
        <w:rPr>
          <w:rFonts w:ascii="Arial" w:hAnsi="Arial" w:cs="Arial"/>
          <w:sz w:val="24"/>
          <w:szCs w:val="24"/>
        </w:rPr>
        <w:t>É a consagração da visão sistêmica, da visão do todo, onde todos os parceiros se articulam horizontalmente, isto é, não há hierarquia, de forma a efetivar pedagogicamente o princípio da continuidade no processo ensino aprendizagem, desde a educação infantil até o ensino superior</w:t>
      </w:r>
      <w:r>
        <w:rPr>
          <w:rFonts w:ascii="Arial" w:hAnsi="Arial" w:cs="Arial"/>
          <w:sz w:val="24"/>
          <w:szCs w:val="24"/>
        </w:rPr>
        <w:t>.</w:t>
      </w:r>
    </w:p>
    <w:p w:rsidR="00CF29E0" w:rsidRDefault="00CF29E0" w:rsidP="00CF29E0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29E0">
        <w:rPr>
          <w:rFonts w:ascii="Arial" w:hAnsi="Arial" w:cs="Arial"/>
          <w:sz w:val="24"/>
          <w:szCs w:val="24"/>
        </w:rPr>
        <w:t>O princípio basilar para a implementação bem-sucedida do SNE é o da gestão democrática da escola pública.</w:t>
      </w:r>
    </w:p>
    <w:p w:rsidR="00CF29E0" w:rsidRDefault="00CF29E0" w:rsidP="00CF29E0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29E0">
        <w:rPr>
          <w:rFonts w:ascii="Arial" w:hAnsi="Arial" w:cs="Arial"/>
          <w:sz w:val="24"/>
          <w:szCs w:val="24"/>
        </w:rPr>
        <w:t xml:space="preserve">O SNE deve estar estruturado a partir de parâmetros consistentes de aferição da qualidade da oferta e do alcance da implementação de programas, projetos e ações, incluindo aspectos como infraestrutura, gestão escolar, perfil </w:t>
      </w:r>
      <w:r w:rsidRPr="00CF29E0">
        <w:rPr>
          <w:rFonts w:ascii="Arial" w:hAnsi="Arial" w:cs="Arial"/>
          <w:sz w:val="24"/>
          <w:szCs w:val="24"/>
        </w:rPr>
        <w:lastRenderedPageBreak/>
        <w:t>dos estudantes e dos profissionais da Educação e aprendizagem dos alunos (e da própria instituição).</w:t>
      </w:r>
    </w:p>
    <w:p w:rsidR="00CF29E0" w:rsidRDefault="00CF29E0" w:rsidP="00CF29E0">
      <w:pPr>
        <w:spacing w:before="120" w:after="120" w:line="360" w:lineRule="auto"/>
        <w:jc w:val="both"/>
        <w:rPr>
          <w:rFonts w:ascii="Arial" w:hAnsi="Arial" w:cs="Arial"/>
          <w:spacing w:val="6"/>
          <w:position w:val="10"/>
          <w:sz w:val="24"/>
          <w:szCs w:val="24"/>
        </w:rPr>
      </w:pPr>
      <w:r w:rsidRPr="00EC0978">
        <w:rPr>
          <w:rFonts w:ascii="Arial" w:hAnsi="Arial" w:cs="Arial"/>
          <w:spacing w:val="6"/>
          <w:position w:val="10"/>
          <w:sz w:val="24"/>
          <w:szCs w:val="24"/>
        </w:rPr>
        <w:t xml:space="preserve">          As sugestões elencadas pelos participantes, referente ao </w:t>
      </w:r>
      <w:r w:rsidRPr="00954036">
        <w:rPr>
          <w:rFonts w:ascii="Arial" w:hAnsi="Arial" w:cs="Arial"/>
          <w:b/>
          <w:spacing w:val="6"/>
          <w:position w:val="10"/>
          <w:sz w:val="24"/>
          <w:szCs w:val="24"/>
        </w:rPr>
        <w:t>Eixo II</w:t>
      </w:r>
      <w:r>
        <w:rPr>
          <w:rFonts w:ascii="Arial" w:hAnsi="Arial" w:cs="Arial"/>
          <w:b/>
          <w:spacing w:val="6"/>
          <w:position w:val="10"/>
          <w:sz w:val="24"/>
          <w:szCs w:val="24"/>
        </w:rPr>
        <w:t>I</w:t>
      </w:r>
      <w:r>
        <w:rPr>
          <w:rFonts w:ascii="Arial" w:hAnsi="Arial" w:cs="Arial"/>
          <w:spacing w:val="6"/>
          <w:position w:val="10"/>
          <w:sz w:val="24"/>
          <w:szCs w:val="24"/>
        </w:rPr>
        <w:t xml:space="preserve"> desta conferência são</w:t>
      </w:r>
      <w:r w:rsidRPr="00EC0978">
        <w:rPr>
          <w:rFonts w:ascii="Arial" w:hAnsi="Arial" w:cs="Arial"/>
          <w:spacing w:val="6"/>
          <w:position w:val="10"/>
          <w:sz w:val="24"/>
          <w:szCs w:val="24"/>
        </w:rPr>
        <w:t>:</w:t>
      </w:r>
    </w:p>
    <w:p w:rsidR="00CF29E0" w:rsidRDefault="00CF29E0" w:rsidP="00CF29E0">
      <w:pPr>
        <w:pStyle w:val="PargrafodaLista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t>Dinamizar os Sistemas de Ensino (Municipal e Estadual);</w:t>
      </w:r>
    </w:p>
    <w:p w:rsidR="00CF29E0" w:rsidRDefault="00CF29E0" w:rsidP="00CF29E0">
      <w:pPr>
        <w:pStyle w:val="PargrafodaLista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t>Descentralização e autonomia para os Sistemas de Ensino (Municipal e Estadual), para condução das políticas educacionais;</w:t>
      </w:r>
    </w:p>
    <w:p w:rsidR="00CF29E0" w:rsidRDefault="00CF29E0" w:rsidP="00CF29E0">
      <w:pPr>
        <w:pStyle w:val="PargrafodaLista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t>Fortalecimentos dos Conselhos Municipais de Educação;</w:t>
      </w:r>
    </w:p>
    <w:p w:rsidR="00CF29E0" w:rsidRDefault="00CF29E0" w:rsidP="00CF29E0">
      <w:pPr>
        <w:pStyle w:val="PargrafodaLista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pacing w:val="6"/>
          <w:position w:val="10"/>
          <w:sz w:val="24"/>
          <w:szCs w:val="24"/>
        </w:rPr>
      </w:pPr>
      <w:r>
        <w:rPr>
          <w:rFonts w:ascii="Arial" w:hAnsi="Arial" w:cs="Arial"/>
          <w:spacing w:val="6"/>
          <w:position w:val="10"/>
          <w:sz w:val="24"/>
          <w:szCs w:val="24"/>
        </w:rPr>
        <w:t>Conectividade maior e mais fortalecida entre a Rede Estadual de Educação e Sistemas Municipais de Ensino;</w:t>
      </w:r>
    </w:p>
    <w:p w:rsidR="00CF29E0" w:rsidRPr="00CF29E0" w:rsidRDefault="00CF29E0" w:rsidP="00CF29E0">
      <w:pPr>
        <w:pStyle w:val="PargrafodaLista"/>
        <w:spacing w:before="120" w:after="120" w:line="360" w:lineRule="auto"/>
        <w:jc w:val="both"/>
        <w:rPr>
          <w:rFonts w:ascii="Arial" w:hAnsi="Arial" w:cs="Arial"/>
          <w:spacing w:val="6"/>
          <w:position w:val="10"/>
          <w:sz w:val="24"/>
          <w:szCs w:val="24"/>
        </w:rPr>
      </w:pPr>
    </w:p>
    <w:p w:rsidR="00CF29E0" w:rsidRPr="00EC0978" w:rsidRDefault="00CF29E0" w:rsidP="00CF29E0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F29E0" w:rsidRPr="00EC0978" w:rsidSect="00576BDD">
      <w:pgSz w:w="11906" w:h="16838"/>
      <w:pgMar w:top="1417" w:right="1558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B1F"/>
    <w:multiLevelType w:val="multilevel"/>
    <w:tmpl w:val="49F81168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">
    <w:nsid w:val="0C746395"/>
    <w:multiLevelType w:val="hybridMultilevel"/>
    <w:tmpl w:val="20C45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145DE"/>
    <w:multiLevelType w:val="hybridMultilevel"/>
    <w:tmpl w:val="C18EE1BA"/>
    <w:lvl w:ilvl="0" w:tplc="BEECD6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35FA9"/>
    <w:multiLevelType w:val="hybridMultilevel"/>
    <w:tmpl w:val="A64E9EF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9739E"/>
    <w:multiLevelType w:val="hybridMultilevel"/>
    <w:tmpl w:val="7A48C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F4231"/>
    <w:multiLevelType w:val="hybridMultilevel"/>
    <w:tmpl w:val="8ECA7F00"/>
    <w:lvl w:ilvl="0" w:tplc="151C49B2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B881356"/>
    <w:multiLevelType w:val="hybridMultilevel"/>
    <w:tmpl w:val="2F6E1F36"/>
    <w:lvl w:ilvl="0" w:tplc="05FCF55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565A70"/>
    <w:multiLevelType w:val="hybridMultilevel"/>
    <w:tmpl w:val="88FA63DE"/>
    <w:lvl w:ilvl="0" w:tplc="0416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5A41F2"/>
    <w:rsid w:val="0001710F"/>
    <w:rsid w:val="00026BC6"/>
    <w:rsid w:val="00061650"/>
    <w:rsid w:val="00076869"/>
    <w:rsid w:val="000D155D"/>
    <w:rsid w:val="000E264C"/>
    <w:rsid w:val="000E5B85"/>
    <w:rsid w:val="000F7FCB"/>
    <w:rsid w:val="001072F0"/>
    <w:rsid w:val="00170E2A"/>
    <w:rsid w:val="00260F95"/>
    <w:rsid w:val="00297601"/>
    <w:rsid w:val="00304B75"/>
    <w:rsid w:val="00345075"/>
    <w:rsid w:val="00345C15"/>
    <w:rsid w:val="003735F1"/>
    <w:rsid w:val="00412623"/>
    <w:rsid w:val="00433285"/>
    <w:rsid w:val="00440A76"/>
    <w:rsid w:val="00474272"/>
    <w:rsid w:val="00576BDD"/>
    <w:rsid w:val="00580BC8"/>
    <w:rsid w:val="00580E92"/>
    <w:rsid w:val="005A41F2"/>
    <w:rsid w:val="005B132D"/>
    <w:rsid w:val="0060229B"/>
    <w:rsid w:val="006351E1"/>
    <w:rsid w:val="006D60BA"/>
    <w:rsid w:val="006F6890"/>
    <w:rsid w:val="0072493F"/>
    <w:rsid w:val="007302ED"/>
    <w:rsid w:val="00762BB5"/>
    <w:rsid w:val="0080059E"/>
    <w:rsid w:val="00834DAC"/>
    <w:rsid w:val="00847E8D"/>
    <w:rsid w:val="00877A5A"/>
    <w:rsid w:val="0089076B"/>
    <w:rsid w:val="00892618"/>
    <w:rsid w:val="008F5643"/>
    <w:rsid w:val="00954036"/>
    <w:rsid w:val="009B0548"/>
    <w:rsid w:val="009B5966"/>
    <w:rsid w:val="00A16E4D"/>
    <w:rsid w:val="00A7350A"/>
    <w:rsid w:val="00A92A9C"/>
    <w:rsid w:val="00B20534"/>
    <w:rsid w:val="00B212F4"/>
    <w:rsid w:val="00B3528B"/>
    <w:rsid w:val="00B36024"/>
    <w:rsid w:val="00BB3360"/>
    <w:rsid w:val="00BC1DE3"/>
    <w:rsid w:val="00BF7652"/>
    <w:rsid w:val="00C957F7"/>
    <w:rsid w:val="00CA2D58"/>
    <w:rsid w:val="00CF29E0"/>
    <w:rsid w:val="00D23701"/>
    <w:rsid w:val="00D40F52"/>
    <w:rsid w:val="00D56B80"/>
    <w:rsid w:val="00DA1D56"/>
    <w:rsid w:val="00DB3C6F"/>
    <w:rsid w:val="00DB5BCA"/>
    <w:rsid w:val="00DF2052"/>
    <w:rsid w:val="00E469E0"/>
    <w:rsid w:val="00E61B2B"/>
    <w:rsid w:val="00E766E2"/>
    <w:rsid w:val="00EA1483"/>
    <w:rsid w:val="00EC0978"/>
    <w:rsid w:val="00EF263D"/>
    <w:rsid w:val="00F56444"/>
    <w:rsid w:val="00FA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F2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41F2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8</Pages>
  <Words>1642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Daniel</cp:lastModifiedBy>
  <cp:revision>10</cp:revision>
  <cp:lastPrinted>2021-12-14T17:32:00Z</cp:lastPrinted>
  <dcterms:created xsi:type="dcterms:W3CDTF">2021-12-13T11:03:00Z</dcterms:created>
  <dcterms:modified xsi:type="dcterms:W3CDTF">2021-12-14T17:36:00Z</dcterms:modified>
</cp:coreProperties>
</file>