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083" w:rsidRPr="00AF1083" w:rsidRDefault="00501FA7" w:rsidP="000D4326">
      <w:pPr>
        <w:spacing w:line="360" w:lineRule="auto"/>
        <w:jc w:val="right"/>
        <w:rPr>
          <w:rFonts w:ascii="Bookman Old Style" w:hAnsi="Bookman Old Style" w:cs="Tahoma"/>
        </w:rPr>
      </w:pPr>
      <w:r>
        <w:rPr>
          <w:rFonts w:ascii="Bookman Old Style" w:hAnsi="Bookman Old Style" w:cs="Tahoma"/>
          <w:noProof/>
        </w:rPr>
        <w:drawing>
          <wp:anchor distT="0" distB="0" distL="114300" distR="114300" simplePos="0" relativeHeight="251658752" behindDoc="0" locked="0" layoutInCell="1" allowOverlap="1" wp14:anchorId="179940B9" wp14:editId="6D54C22F">
            <wp:simplePos x="0" y="0"/>
            <wp:positionH relativeFrom="column">
              <wp:posOffset>4434840</wp:posOffset>
            </wp:positionH>
            <wp:positionV relativeFrom="paragraph">
              <wp:posOffset>-716915</wp:posOffset>
            </wp:positionV>
            <wp:extent cx="1552575" cy="1552575"/>
            <wp:effectExtent l="0" t="0" r="9525" b="9525"/>
            <wp:wrapThrough wrapText="bothSides">
              <wp:wrapPolygon edited="0">
                <wp:start x="0" y="0"/>
                <wp:lineTo x="0" y="21467"/>
                <wp:lineTo x="21467" y="21467"/>
                <wp:lineTo x="21467" y="0"/>
                <wp:lineTo x="0" y="0"/>
              </wp:wrapPolygon>
            </wp:wrapThrough>
            <wp:docPr id="4" name="Imagem 0"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1.png"/>
                    <pic:cNvPicPr>
                      <a:picLocks noChangeAspect="1" noChangeArrowheads="1"/>
                    </pic:cNvPicPr>
                  </pic:nvPicPr>
                  <pic:blipFill>
                    <a:blip r:embed="rId7"/>
                    <a:srcRect/>
                    <a:stretch>
                      <a:fillRect/>
                    </a:stretch>
                  </pic:blipFill>
                  <pic:spPr bwMode="auto">
                    <a:xfrm>
                      <a:off x="0" y="0"/>
                      <a:ext cx="1552575" cy="1552575"/>
                    </a:xfrm>
                    <a:prstGeom prst="rect">
                      <a:avLst/>
                    </a:prstGeom>
                    <a:noFill/>
                    <a:ln w="9525">
                      <a:noFill/>
                      <a:miter lim="800000"/>
                      <a:headEnd/>
                      <a:tailEnd/>
                    </a:ln>
                  </pic:spPr>
                </pic:pic>
              </a:graphicData>
            </a:graphic>
          </wp:anchor>
        </w:drawing>
      </w:r>
      <w:r>
        <w:rPr>
          <w:rFonts w:ascii="Bookman Old Style" w:hAnsi="Bookman Old Style" w:cs="Tahoma"/>
          <w:noProof/>
        </w:rPr>
        <w:drawing>
          <wp:anchor distT="0" distB="0" distL="114300" distR="114300" simplePos="0" relativeHeight="251657728" behindDoc="1" locked="0" layoutInCell="1" allowOverlap="1" wp14:anchorId="33965F3D" wp14:editId="2AD06401">
            <wp:simplePos x="0" y="0"/>
            <wp:positionH relativeFrom="column">
              <wp:posOffset>2265680</wp:posOffset>
            </wp:positionH>
            <wp:positionV relativeFrom="paragraph">
              <wp:posOffset>-640715</wp:posOffset>
            </wp:positionV>
            <wp:extent cx="1045210" cy="1304925"/>
            <wp:effectExtent l="0" t="0" r="2540" b="9525"/>
            <wp:wrapTight wrapText="bothSides">
              <wp:wrapPolygon edited="0">
                <wp:start x="6299" y="0"/>
                <wp:lineTo x="3543" y="631"/>
                <wp:lineTo x="3149" y="5045"/>
                <wp:lineTo x="394" y="7253"/>
                <wp:lineTo x="0" y="7883"/>
                <wp:lineTo x="0" y="21127"/>
                <wp:lineTo x="5118" y="21442"/>
                <wp:lineTo x="16141" y="21442"/>
                <wp:lineTo x="21259" y="21127"/>
                <wp:lineTo x="21259" y="10091"/>
                <wp:lineTo x="20471" y="6937"/>
                <wp:lineTo x="17716" y="5045"/>
                <wp:lineTo x="17322" y="315"/>
                <wp:lineTo x="14566" y="0"/>
                <wp:lineTo x="6299" y="0"/>
              </wp:wrapPolygon>
            </wp:wrapTight>
            <wp:docPr id="3" name="Imagem 2" descr="Brasao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 P"/>
                    <pic:cNvPicPr>
                      <a:picLocks noChangeAspect="1" noChangeArrowheads="1"/>
                    </pic:cNvPicPr>
                  </pic:nvPicPr>
                  <pic:blipFill>
                    <a:blip r:embed="rId8"/>
                    <a:srcRect/>
                    <a:stretch>
                      <a:fillRect/>
                    </a:stretch>
                  </pic:blipFill>
                  <pic:spPr bwMode="auto">
                    <a:xfrm>
                      <a:off x="0" y="0"/>
                      <a:ext cx="1045210" cy="1304925"/>
                    </a:xfrm>
                    <a:prstGeom prst="rect">
                      <a:avLst/>
                    </a:prstGeom>
                    <a:noFill/>
                    <a:ln w="9525">
                      <a:noFill/>
                      <a:miter lim="800000"/>
                      <a:headEnd/>
                      <a:tailEnd/>
                    </a:ln>
                  </pic:spPr>
                </pic:pic>
              </a:graphicData>
            </a:graphic>
          </wp:anchor>
        </w:drawing>
      </w:r>
      <w:r w:rsidR="00F51340">
        <w:rPr>
          <w:rFonts w:ascii="Bookman Old Style" w:hAnsi="Bookman Old Style" w:cs="Tahoma"/>
        </w:rPr>
        <w:t xml:space="preserve">                                                        </w:t>
      </w:r>
    </w:p>
    <w:p w:rsidR="00F51340" w:rsidRDefault="00F51340" w:rsidP="000D4326">
      <w:pPr>
        <w:spacing w:line="360" w:lineRule="auto"/>
        <w:jc w:val="right"/>
        <w:rPr>
          <w:rFonts w:ascii="Bookman Old Style" w:hAnsi="Bookman Old Style" w:cs="Arial"/>
          <w:b/>
        </w:rPr>
      </w:pPr>
    </w:p>
    <w:p w:rsidR="00F51340" w:rsidRDefault="00F51340" w:rsidP="000D4326">
      <w:pPr>
        <w:spacing w:line="360" w:lineRule="auto"/>
        <w:jc w:val="center"/>
        <w:rPr>
          <w:rFonts w:ascii="Bookman Old Style" w:hAnsi="Bookman Old Style" w:cs="Arial"/>
          <w:b/>
        </w:rPr>
      </w:pPr>
    </w:p>
    <w:p w:rsidR="00AB1322" w:rsidRDefault="00871B32" w:rsidP="000D4326">
      <w:pPr>
        <w:pStyle w:val="Standard"/>
        <w:spacing w:after="0" w:line="360" w:lineRule="auto"/>
        <w:jc w:val="center"/>
      </w:pPr>
      <w:r>
        <w:rPr>
          <w:rFonts w:ascii="Arial Black" w:hAnsi="Arial Black"/>
        </w:rPr>
        <w:tab/>
      </w:r>
      <w:r>
        <w:rPr>
          <w:rFonts w:ascii="Arial Black" w:hAnsi="Arial Black"/>
        </w:rPr>
        <w:tab/>
      </w:r>
      <w:r>
        <w:rPr>
          <w:rFonts w:ascii="Arial Black" w:hAnsi="Arial Black"/>
        </w:rPr>
        <w:tab/>
      </w:r>
      <w:r w:rsidR="00AB1322">
        <w:rPr>
          <w:rFonts w:ascii="Arial Black" w:hAnsi="Arial Black"/>
        </w:rPr>
        <w:t>ESTADO DO RIO GRANDE DO SUL</w:t>
      </w:r>
    </w:p>
    <w:p w:rsidR="00AB1322" w:rsidRDefault="00AB1322" w:rsidP="000D4326">
      <w:pPr>
        <w:pStyle w:val="Standard"/>
        <w:spacing w:after="0" w:line="360" w:lineRule="auto"/>
        <w:jc w:val="center"/>
      </w:pPr>
      <w:r>
        <w:rPr>
          <w:rFonts w:ascii="Arial Black" w:hAnsi="Arial Black"/>
        </w:rPr>
        <w:t>MUNICÍPIO DE PAULO BENTO</w:t>
      </w:r>
    </w:p>
    <w:p w:rsidR="00AB1322" w:rsidRDefault="00AB1322" w:rsidP="000D4326">
      <w:pPr>
        <w:pStyle w:val="Standard"/>
        <w:spacing w:after="0" w:line="360" w:lineRule="auto"/>
        <w:jc w:val="center"/>
      </w:pPr>
      <w:r>
        <w:rPr>
          <w:rFonts w:ascii="Arial Black" w:hAnsi="Arial Black"/>
        </w:rPr>
        <w:t>PREFEITURA MUNICIPAL</w:t>
      </w:r>
    </w:p>
    <w:p w:rsidR="00AB1322" w:rsidRDefault="00AB1322" w:rsidP="000D4326">
      <w:pPr>
        <w:pStyle w:val="Standard"/>
        <w:spacing w:after="0" w:line="360" w:lineRule="auto"/>
        <w:jc w:val="center"/>
      </w:pPr>
      <w:r>
        <w:rPr>
          <w:rFonts w:ascii="Arial Black" w:hAnsi="Arial Black"/>
        </w:rPr>
        <w:t>Secretaria Municipal de Assistência Social</w:t>
      </w:r>
    </w:p>
    <w:p w:rsidR="00AB1322" w:rsidRDefault="00AB1322" w:rsidP="000D4326">
      <w:pPr>
        <w:pStyle w:val="Standard"/>
        <w:spacing w:after="0" w:line="360" w:lineRule="auto"/>
        <w:jc w:val="center"/>
      </w:pPr>
      <w:r>
        <w:rPr>
          <w:rFonts w:ascii="Arial Black" w:hAnsi="Arial Black"/>
          <w:sz w:val="22"/>
          <w:szCs w:val="22"/>
          <w:u w:val="single"/>
        </w:rPr>
        <w:t>Conselho Municipal dos Direitos da Criança e do Adolescente - COMDICA</w:t>
      </w:r>
    </w:p>
    <w:p w:rsidR="003D135D" w:rsidRPr="00BA2135" w:rsidRDefault="003D135D" w:rsidP="000D4326">
      <w:pPr>
        <w:pStyle w:val="Ttulo2"/>
        <w:tabs>
          <w:tab w:val="left" w:pos="708"/>
        </w:tabs>
        <w:spacing w:line="360" w:lineRule="auto"/>
        <w:jc w:val="center"/>
        <w:rPr>
          <w:sz w:val="24"/>
          <w:szCs w:val="24"/>
        </w:rPr>
      </w:pPr>
      <w:r w:rsidRPr="00BA2135">
        <w:rPr>
          <w:sz w:val="24"/>
          <w:szCs w:val="24"/>
        </w:rPr>
        <w:t xml:space="preserve">EDITAL COMDICA </w:t>
      </w:r>
      <w:r w:rsidR="009A0AAF">
        <w:rPr>
          <w:sz w:val="24"/>
          <w:szCs w:val="24"/>
        </w:rPr>
        <w:t>009</w:t>
      </w:r>
      <w:r w:rsidRPr="00BA2135">
        <w:rPr>
          <w:sz w:val="24"/>
          <w:szCs w:val="24"/>
        </w:rPr>
        <w:t>/20</w:t>
      </w:r>
      <w:r w:rsidR="009A0AAF">
        <w:rPr>
          <w:sz w:val="24"/>
          <w:szCs w:val="24"/>
        </w:rPr>
        <w:t>23</w:t>
      </w:r>
      <w:r w:rsidR="003C7FD8" w:rsidRPr="00BA2135">
        <w:rPr>
          <w:sz w:val="24"/>
          <w:szCs w:val="24"/>
        </w:rPr>
        <w:t>.</w:t>
      </w:r>
    </w:p>
    <w:p w:rsidR="003E0D6A" w:rsidRPr="00BA2135" w:rsidRDefault="00BA2135" w:rsidP="000D4326">
      <w:pPr>
        <w:pStyle w:val="Ttulo2"/>
        <w:tabs>
          <w:tab w:val="left" w:pos="708"/>
        </w:tabs>
        <w:spacing w:line="360" w:lineRule="auto"/>
        <w:jc w:val="center"/>
        <w:rPr>
          <w:sz w:val="24"/>
          <w:szCs w:val="24"/>
        </w:rPr>
      </w:pPr>
      <w:r w:rsidRPr="00BA2135">
        <w:rPr>
          <w:sz w:val="24"/>
          <w:szCs w:val="24"/>
        </w:rPr>
        <w:t>LISTA</w:t>
      </w:r>
      <w:r w:rsidR="000D4326">
        <w:rPr>
          <w:sz w:val="24"/>
          <w:szCs w:val="24"/>
        </w:rPr>
        <w:t xml:space="preserve"> DEFINITIVA DO RESULTADO </w:t>
      </w:r>
      <w:r w:rsidRPr="00BA2135">
        <w:rPr>
          <w:sz w:val="24"/>
          <w:szCs w:val="24"/>
        </w:rPr>
        <w:t xml:space="preserve">DA </w:t>
      </w:r>
      <w:r w:rsidR="003E0D6A" w:rsidRPr="00BA2135">
        <w:rPr>
          <w:sz w:val="24"/>
          <w:szCs w:val="24"/>
        </w:rPr>
        <w:t>SEGUNDA ETAPA (</w:t>
      </w:r>
      <w:r w:rsidR="0037416C">
        <w:rPr>
          <w:sz w:val="24"/>
          <w:szCs w:val="24"/>
        </w:rPr>
        <w:t xml:space="preserve">PROVA DE </w:t>
      </w:r>
      <w:r w:rsidR="003E0D6A" w:rsidRPr="00BA2135">
        <w:rPr>
          <w:sz w:val="24"/>
          <w:szCs w:val="24"/>
        </w:rPr>
        <w:t>CONHECIMENTOS ESPECÍFICOS) E</w:t>
      </w:r>
    </w:p>
    <w:p w:rsidR="00811056" w:rsidRPr="00BA2135" w:rsidRDefault="003E0D6A" w:rsidP="000D4326">
      <w:pPr>
        <w:pStyle w:val="Ttulo2"/>
        <w:tabs>
          <w:tab w:val="left" w:pos="708"/>
        </w:tabs>
        <w:spacing w:line="360" w:lineRule="auto"/>
        <w:jc w:val="center"/>
        <w:rPr>
          <w:sz w:val="24"/>
          <w:szCs w:val="24"/>
        </w:rPr>
      </w:pPr>
      <w:r w:rsidRPr="00BA2135">
        <w:rPr>
          <w:sz w:val="24"/>
          <w:szCs w:val="24"/>
        </w:rPr>
        <w:t xml:space="preserve">LISTA </w:t>
      </w:r>
      <w:r w:rsidR="000D4326">
        <w:rPr>
          <w:sz w:val="24"/>
          <w:szCs w:val="24"/>
        </w:rPr>
        <w:t xml:space="preserve">DEFINITIVA </w:t>
      </w:r>
      <w:r w:rsidRPr="00BA2135">
        <w:rPr>
          <w:sz w:val="24"/>
          <w:szCs w:val="24"/>
        </w:rPr>
        <w:t>D</w:t>
      </w:r>
      <w:r w:rsidR="000D4326">
        <w:rPr>
          <w:sz w:val="24"/>
          <w:szCs w:val="24"/>
        </w:rPr>
        <w:t>OS</w:t>
      </w:r>
      <w:r w:rsidRPr="00BA2135">
        <w:rPr>
          <w:sz w:val="24"/>
          <w:szCs w:val="24"/>
        </w:rPr>
        <w:t xml:space="preserve"> CANDIDATOS CLASSIFICADOS PARA A TERCEIRA ETAPA (AVALIAÇÃO PSICOLÓGICA)</w:t>
      </w:r>
      <w:r w:rsidR="000F6A43">
        <w:rPr>
          <w:sz w:val="24"/>
          <w:szCs w:val="24"/>
        </w:rPr>
        <w:t xml:space="preserve"> </w:t>
      </w:r>
    </w:p>
    <w:p w:rsidR="000D4326" w:rsidRPr="000D4326" w:rsidRDefault="000D4326" w:rsidP="000D4326">
      <w:pPr>
        <w:spacing w:line="360" w:lineRule="auto"/>
        <w:ind w:firstLine="708"/>
        <w:jc w:val="both"/>
        <w:rPr>
          <w:sz w:val="20"/>
          <w:szCs w:val="20"/>
        </w:rPr>
      </w:pPr>
    </w:p>
    <w:p w:rsidR="00811056" w:rsidRPr="00BA2135" w:rsidRDefault="00A44531" w:rsidP="000D4326">
      <w:pPr>
        <w:spacing w:line="360" w:lineRule="auto"/>
        <w:ind w:firstLine="708"/>
        <w:jc w:val="both"/>
      </w:pPr>
      <w:r w:rsidRPr="00BA2135">
        <w:t>A Presidência do</w:t>
      </w:r>
      <w:r w:rsidR="00AF1083" w:rsidRPr="00BA2135">
        <w:t xml:space="preserve"> </w:t>
      </w:r>
      <w:r w:rsidR="00AF1083" w:rsidRPr="00BA2135">
        <w:rPr>
          <w:b/>
        </w:rPr>
        <w:t xml:space="preserve">Conselho Municipal </w:t>
      </w:r>
      <w:r w:rsidR="00855988" w:rsidRPr="00BA2135">
        <w:rPr>
          <w:b/>
        </w:rPr>
        <w:t>dos Direitos da Criança e do Adolescente – C</w:t>
      </w:r>
      <w:r w:rsidR="00801538" w:rsidRPr="00BA2135">
        <w:rPr>
          <w:b/>
        </w:rPr>
        <w:t>O</w:t>
      </w:r>
      <w:r w:rsidR="00855988" w:rsidRPr="00BA2135">
        <w:rPr>
          <w:b/>
        </w:rPr>
        <w:t>MD</w:t>
      </w:r>
      <w:r w:rsidR="00AD4128" w:rsidRPr="00BA2135">
        <w:rPr>
          <w:b/>
        </w:rPr>
        <w:t>I</w:t>
      </w:r>
      <w:r w:rsidR="00855988" w:rsidRPr="00BA2135">
        <w:rPr>
          <w:b/>
        </w:rPr>
        <w:t>CA</w:t>
      </w:r>
      <w:r w:rsidR="00AF1083" w:rsidRPr="00BA2135">
        <w:rPr>
          <w:b/>
        </w:rPr>
        <w:t xml:space="preserve"> de Paulo Bento</w:t>
      </w:r>
      <w:r w:rsidR="00AF1083" w:rsidRPr="00BA2135">
        <w:t xml:space="preserve">, no uso de suas atribuições legais e </w:t>
      </w:r>
      <w:r w:rsidR="00F51340" w:rsidRPr="00BA2135">
        <w:t xml:space="preserve">considerando a plenária </w:t>
      </w:r>
      <w:r w:rsidR="00811056" w:rsidRPr="00BA2135">
        <w:t xml:space="preserve">com a Comissão Especial Eleitoral </w:t>
      </w:r>
      <w:r w:rsidR="00F51340" w:rsidRPr="00BA2135">
        <w:t xml:space="preserve">do dia </w:t>
      </w:r>
      <w:r w:rsidR="00757241">
        <w:t>07</w:t>
      </w:r>
      <w:r w:rsidR="00801538" w:rsidRPr="00BA2135">
        <w:t xml:space="preserve"> de </w:t>
      </w:r>
      <w:r w:rsidR="003E0D6A" w:rsidRPr="00BA2135">
        <w:t>ju</w:t>
      </w:r>
      <w:r w:rsidR="00757241">
        <w:t>n</w:t>
      </w:r>
      <w:r w:rsidR="003E0D6A" w:rsidRPr="00BA2135">
        <w:t>h</w:t>
      </w:r>
      <w:r w:rsidR="00757241">
        <w:t>o de 2023</w:t>
      </w:r>
      <w:r w:rsidR="00811056" w:rsidRPr="00BA2135">
        <w:t>,</w:t>
      </w:r>
      <w:r w:rsidR="007561C0" w:rsidRPr="00BA2135">
        <w:t xml:space="preserve"> ATA nº</w:t>
      </w:r>
      <w:r w:rsidR="003D135D" w:rsidRPr="00BA2135">
        <w:t xml:space="preserve"> </w:t>
      </w:r>
      <w:r w:rsidR="00757241">
        <w:t>122</w:t>
      </w:r>
      <w:r w:rsidR="00811056" w:rsidRPr="00BA2135">
        <w:t xml:space="preserve"> e</w:t>
      </w:r>
      <w:r w:rsidR="00801538" w:rsidRPr="00BA2135">
        <w:t xml:space="preserve"> Edital COMDICA nº. </w:t>
      </w:r>
      <w:r w:rsidR="00757241">
        <w:t>04/2023.  P</w:t>
      </w:r>
      <w:r w:rsidR="00757241" w:rsidRPr="00BA2135">
        <w:t xml:space="preserve">lenária com a Comissão Especial Eleitoral do dia </w:t>
      </w:r>
      <w:r w:rsidR="00757241">
        <w:t>18</w:t>
      </w:r>
      <w:r w:rsidR="00757241" w:rsidRPr="00BA2135">
        <w:t xml:space="preserve"> de ju</w:t>
      </w:r>
      <w:r w:rsidR="00757241">
        <w:t>l</w:t>
      </w:r>
      <w:r w:rsidR="00757241" w:rsidRPr="00BA2135">
        <w:t>h</w:t>
      </w:r>
      <w:r w:rsidR="00757241">
        <w:t>o de 2023</w:t>
      </w:r>
      <w:r w:rsidR="00757241" w:rsidRPr="00BA2135">
        <w:t xml:space="preserve">, ATA nº </w:t>
      </w:r>
      <w:r w:rsidR="00757241">
        <w:t xml:space="preserve">124 </w:t>
      </w:r>
      <w:r w:rsidR="00757241" w:rsidRPr="00BA2135">
        <w:t xml:space="preserve">e Edital COMDICA nº. </w:t>
      </w:r>
      <w:r w:rsidR="00757241">
        <w:t xml:space="preserve">08/2023, </w:t>
      </w:r>
      <w:r w:rsidR="00811056" w:rsidRPr="00BA2135">
        <w:rPr>
          <w:b/>
          <w:u w:val="single"/>
        </w:rPr>
        <w:t>TORNA PÚBLICO</w:t>
      </w:r>
      <w:r w:rsidR="00811056" w:rsidRPr="00BA2135">
        <w:t xml:space="preserve"> o presente </w:t>
      </w:r>
      <w:r w:rsidR="00BA2135" w:rsidRPr="00BA2135">
        <w:rPr>
          <w:b/>
          <w:u w:val="single"/>
        </w:rPr>
        <w:t>EDITAL</w:t>
      </w:r>
      <w:r w:rsidR="00BA2135" w:rsidRPr="00BA2135">
        <w:rPr>
          <w:b/>
        </w:rPr>
        <w:t xml:space="preserve"> </w:t>
      </w:r>
      <w:r w:rsidR="003E0D6A" w:rsidRPr="00BA2135">
        <w:t xml:space="preserve">com </w:t>
      </w:r>
      <w:r w:rsidR="00BA2135" w:rsidRPr="00BA2135">
        <w:t xml:space="preserve">resultado </w:t>
      </w:r>
      <w:r w:rsidR="000F6A43">
        <w:t xml:space="preserve">DEFINITIVO </w:t>
      </w:r>
      <w:r w:rsidR="00BA2135" w:rsidRPr="00BA2135">
        <w:t xml:space="preserve">da </w:t>
      </w:r>
      <w:r w:rsidR="003E0D6A" w:rsidRPr="00BA2135">
        <w:t xml:space="preserve">segunda etapa (prova de conhecimentos específicos) e com lista </w:t>
      </w:r>
      <w:r w:rsidR="000F6A43">
        <w:t xml:space="preserve">DEFINITIVA </w:t>
      </w:r>
      <w:r w:rsidR="003E0D6A" w:rsidRPr="00BA2135">
        <w:t>de candidatos classificados para a terceira etapa (avaliação psicológica) d</w:t>
      </w:r>
      <w:r w:rsidR="00811056" w:rsidRPr="00BA2135">
        <w:t>o Processo de Escolha do cargo de Conselheiro Tutelar</w:t>
      </w:r>
      <w:r w:rsidR="004546D1" w:rsidRPr="00BA2135">
        <w:t>.</w:t>
      </w:r>
      <w:r w:rsidR="00811056" w:rsidRPr="00BA2135">
        <w:t xml:space="preserve"> </w:t>
      </w:r>
    </w:p>
    <w:p w:rsidR="003013CA" w:rsidRPr="000D4326" w:rsidRDefault="00811056" w:rsidP="000D4326">
      <w:pPr>
        <w:spacing w:line="360" w:lineRule="auto"/>
        <w:ind w:firstLine="708"/>
        <w:jc w:val="both"/>
        <w:rPr>
          <w:sz w:val="20"/>
          <w:szCs w:val="20"/>
        </w:rPr>
      </w:pPr>
      <w:r w:rsidRPr="00BA2135">
        <w:tab/>
      </w:r>
    </w:p>
    <w:p w:rsidR="00BA2135" w:rsidRDefault="003013CA" w:rsidP="000D4326">
      <w:pPr>
        <w:spacing w:line="360" w:lineRule="auto"/>
        <w:ind w:firstLine="708"/>
        <w:jc w:val="both"/>
        <w:rPr>
          <w:b/>
        </w:rPr>
      </w:pPr>
      <w:r w:rsidRPr="00BA2135">
        <w:rPr>
          <w:b/>
        </w:rPr>
        <w:t xml:space="preserve">Art. 1º </w:t>
      </w:r>
      <w:r w:rsidR="00BA2135">
        <w:rPr>
          <w:b/>
        </w:rPr>
        <w:t>Resultado Prova de Conhecimentos Específicos</w:t>
      </w:r>
    </w:p>
    <w:p w:rsidR="00BA2135" w:rsidRPr="00BA2135" w:rsidRDefault="00143539" w:rsidP="000D4326">
      <w:pPr>
        <w:spacing w:line="360" w:lineRule="auto"/>
        <w:ind w:firstLine="708"/>
        <w:jc w:val="both"/>
      </w:pPr>
      <w:r>
        <w:t>Segue a lista d</w:t>
      </w:r>
      <w:r w:rsidR="00BA2135" w:rsidRPr="00BA2135">
        <w:t>o resultado da Pro</w:t>
      </w:r>
      <w:r w:rsidR="0037416C">
        <w:t>va de Conhecimentos Específicos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531"/>
        <w:gridCol w:w="2102"/>
        <w:gridCol w:w="2102"/>
      </w:tblGrid>
      <w:tr w:rsidR="00BA2135" w:rsidRPr="00BA2135" w:rsidTr="000D4326">
        <w:tc>
          <w:tcPr>
            <w:tcW w:w="1270" w:type="dxa"/>
          </w:tcPr>
          <w:p w:rsidR="00BA2135" w:rsidRPr="009B39D9" w:rsidRDefault="00BA2135" w:rsidP="000D4326">
            <w:pPr>
              <w:spacing w:line="276" w:lineRule="auto"/>
              <w:jc w:val="center"/>
              <w:rPr>
                <w:b/>
              </w:rPr>
            </w:pPr>
            <w:r w:rsidRPr="009B39D9">
              <w:rPr>
                <w:b/>
              </w:rPr>
              <w:t>Nº da Inscrição</w:t>
            </w:r>
          </w:p>
        </w:tc>
        <w:tc>
          <w:tcPr>
            <w:tcW w:w="3531" w:type="dxa"/>
          </w:tcPr>
          <w:p w:rsidR="00BA2135" w:rsidRPr="009B39D9" w:rsidRDefault="00BA2135" w:rsidP="000D4326">
            <w:pPr>
              <w:spacing w:line="276" w:lineRule="auto"/>
              <w:jc w:val="center"/>
              <w:rPr>
                <w:b/>
              </w:rPr>
            </w:pPr>
            <w:r w:rsidRPr="009B39D9">
              <w:rPr>
                <w:b/>
              </w:rPr>
              <w:t>Nome Completo</w:t>
            </w:r>
          </w:p>
        </w:tc>
        <w:tc>
          <w:tcPr>
            <w:tcW w:w="2102" w:type="dxa"/>
          </w:tcPr>
          <w:p w:rsidR="00BA2135" w:rsidRPr="009B39D9" w:rsidRDefault="00BA2135" w:rsidP="000D4326">
            <w:pPr>
              <w:spacing w:line="276" w:lineRule="auto"/>
              <w:jc w:val="center"/>
              <w:rPr>
                <w:b/>
              </w:rPr>
            </w:pPr>
            <w:r w:rsidRPr="009B39D9">
              <w:rPr>
                <w:b/>
              </w:rPr>
              <w:t xml:space="preserve">Nota Prova </w:t>
            </w:r>
          </w:p>
          <w:p w:rsidR="001A323B" w:rsidRPr="009B39D9" w:rsidRDefault="001A323B" w:rsidP="000D4326">
            <w:pPr>
              <w:spacing w:line="276" w:lineRule="auto"/>
              <w:jc w:val="center"/>
              <w:rPr>
                <w:b/>
              </w:rPr>
            </w:pPr>
            <w:r w:rsidRPr="009B39D9">
              <w:rPr>
                <w:b/>
              </w:rPr>
              <w:t>(máximo 30)</w:t>
            </w:r>
          </w:p>
        </w:tc>
        <w:tc>
          <w:tcPr>
            <w:tcW w:w="2102" w:type="dxa"/>
          </w:tcPr>
          <w:p w:rsidR="00BA2135" w:rsidRPr="009B39D9" w:rsidRDefault="00BA2135" w:rsidP="000D4326">
            <w:pPr>
              <w:spacing w:line="276" w:lineRule="auto"/>
              <w:jc w:val="center"/>
              <w:rPr>
                <w:b/>
              </w:rPr>
            </w:pPr>
            <w:r w:rsidRPr="009B39D9">
              <w:rPr>
                <w:b/>
              </w:rPr>
              <w:t>Aprovado/</w:t>
            </w:r>
          </w:p>
          <w:p w:rsidR="00BA2135" w:rsidRPr="009B39D9" w:rsidRDefault="00BA2135" w:rsidP="000D4326">
            <w:pPr>
              <w:spacing w:line="276" w:lineRule="auto"/>
              <w:jc w:val="center"/>
              <w:rPr>
                <w:b/>
              </w:rPr>
            </w:pPr>
            <w:r w:rsidRPr="009B39D9">
              <w:rPr>
                <w:b/>
              </w:rPr>
              <w:t>Reprovado</w:t>
            </w:r>
          </w:p>
        </w:tc>
      </w:tr>
      <w:tr w:rsidR="006C5B31" w:rsidRPr="00BA2135" w:rsidTr="000D4326">
        <w:tc>
          <w:tcPr>
            <w:tcW w:w="1270" w:type="dxa"/>
          </w:tcPr>
          <w:p w:rsidR="006C5B31" w:rsidRPr="009B39D9" w:rsidRDefault="006C5B31" w:rsidP="006C5B31">
            <w:pPr>
              <w:spacing w:line="360" w:lineRule="auto"/>
              <w:jc w:val="both"/>
            </w:pPr>
            <w:r w:rsidRPr="009B39D9">
              <w:t>10</w:t>
            </w:r>
          </w:p>
        </w:tc>
        <w:tc>
          <w:tcPr>
            <w:tcW w:w="3531" w:type="dxa"/>
          </w:tcPr>
          <w:p w:rsidR="006C5B31" w:rsidRPr="009B39D9" w:rsidRDefault="006C5B31" w:rsidP="006C5B31">
            <w:pPr>
              <w:spacing w:line="360" w:lineRule="auto"/>
              <w:jc w:val="both"/>
            </w:pPr>
            <w:r w:rsidRPr="009B39D9">
              <w:t>Marcia Mafessoni</w:t>
            </w:r>
          </w:p>
        </w:tc>
        <w:tc>
          <w:tcPr>
            <w:tcW w:w="2102" w:type="dxa"/>
          </w:tcPr>
          <w:p w:rsidR="006C5B31" w:rsidRPr="009B39D9" w:rsidRDefault="006C5B31" w:rsidP="006C5B31">
            <w:pPr>
              <w:spacing w:line="360" w:lineRule="auto"/>
              <w:jc w:val="both"/>
            </w:pPr>
            <w:r w:rsidRPr="009B39D9">
              <w:t>23</w:t>
            </w:r>
          </w:p>
        </w:tc>
        <w:tc>
          <w:tcPr>
            <w:tcW w:w="2102" w:type="dxa"/>
          </w:tcPr>
          <w:p w:rsidR="006C5B31" w:rsidRPr="009B39D9" w:rsidRDefault="006C5B31" w:rsidP="006C5B31">
            <w:pPr>
              <w:spacing w:line="360" w:lineRule="auto"/>
              <w:jc w:val="both"/>
            </w:pPr>
            <w:r w:rsidRPr="009B39D9">
              <w:t>Aprovado</w:t>
            </w:r>
          </w:p>
        </w:tc>
      </w:tr>
      <w:tr w:rsidR="006C5B31" w:rsidRPr="00BA2135" w:rsidTr="000D4326">
        <w:tc>
          <w:tcPr>
            <w:tcW w:w="1270" w:type="dxa"/>
          </w:tcPr>
          <w:p w:rsidR="006C5B31" w:rsidRPr="009B39D9" w:rsidRDefault="006C5B31" w:rsidP="006C5B31">
            <w:pPr>
              <w:spacing w:line="360" w:lineRule="auto"/>
              <w:jc w:val="both"/>
            </w:pPr>
            <w:r w:rsidRPr="009B39D9">
              <w:t>11</w:t>
            </w:r>
          </w:p>
        </w:tc>
        <w:tc>
          <w:tcPr>
            <w:tcW w:w="3531" w:type="dxa"/>
          </w:tcPr>
          <w:p w:rsidR="006C5B31" w:rsidRPr="009B39D9" w:rsidRDefault="006C5B31" w:rsidP="006C5B31">
            <w:pPr>
              <w:spacing w:line="360" w:lineRule="auto"/>
              <w:jc w:val="both"/>
            </w:pPr>
            <w:r w:rsidRPr="009B39D9">
              <w:t>Cláudia Prior</w:t>
            </w:r>
          </w:p>
        </w:tc>
        <w:tc>
          <w:tcPr>
            <w:tcW w:w="2102" w:type="dxa"/>
          </w:tcPr>
          <w:p w:rsidR="006C5B31" w:rsidRPr="009B39D9" w:rsidRDefault="006C5B31" w:rsidP="006C5B31">
            <w:pPr>
              <w:spacing w:line="360" w:lineRule="auto"/>
              <w:jc w:val="both"/>
            </w:pPr>
            <w:r w:rsidRPr="009B39D9">
              <w:t>12</w:t>
            </w:r>
          </w:p>
        </w:tc>
        <w:tc>
          <w:tcPr>
            <w:tcW w:w="2102" w:type="dxa"/>
          </w:tcPr>
          <w:p w:rsidR="006C5B31" w:rsidRPr="009B39D9" w:rsidRDefault="006C5B31" w:rsidP="006C5B31">
            <w:pPr>
              <w:jc w:val="both"/>
            </w:pPr>
            <w:r w:rsidRPr="009B39D9">
              <w:t>Reprovada</w:t>
            </w:r>
          </w:p>
        </w:tc>
      </w:tr>
      <w:tr w:rsidR="006C5B31" w:rsidRPr="00BA2135" w:rsidTr="000D4326">
        <w:tc>
          <w:tcPr>
            <w:tcW w:w="1270" w:type="dxa"/>
          </w:tcPr>
          <w:p w:rsidR="006C5B31" w:rsidRPr="009B39D9" w:rsidRDefault="006C5B31" w:rsidP="006C5B31">
            <w:pPr>
              <w:spacing w:line="360" w:lineRule="auto"/>
              <w:jc w:val="both"/>
            </w:pPr>
            <w:r w:rsidRPr="009B39D9">
              <w:t>12</w:t>
            </w:r>
          </w:p>
        </w:tc>
        <w:tc>
          <w:tcPr>
            <w:tcW w:w="3531" w:type="dxa"/>
          </w:tcPr>
          <w:p w:rsidR="006C5B31" w:rsidRPr="009B39D9" w:rsidRDefault="006C5B31" w:rsidP="006C5B31">
            <w:pPr>
              <w:spacing w:line="360" w:lineRule="auto"/>
              <w:jc w:val="both"/>
            </w:pPr>
            <w:r w:rsidRPr="009B39D9">
              <w:t>Ediana Longi Maria</w:t>
            </w:r>
          </w:p>
        </w:tc>
        <w:tc>
          <w:tcPr>
            <w:tcW w:w="2102" w:type="dxa"/>
          </w:tcPr>
          <w:p w:rsidR="006C5B31" w:rsidRPr="009B39D9" w:rsidRDefault="006C5B31" w:rsidP="006C5B31">
            <w:pPr>
              <w:spacing w:line="360" w:lineRule="auto"/>
              <w:jc w:val="both"/>
            </w:pPr>
            <w:r w:rsidRPr="009B39D9">
              <w:t>22</w:t>
            </w:r>
          </w:p>
        </w:tc>
        <w:tc>
          <w:tcPr>
            <w:tcW w:w="2102" w:type="dxa"/>
          </w:tcPr>
          <w:p w:rsidR="006C5B31" w:rsidRPr="009B39D9" w:rsidRDefault="006C5B31" w:rsidP="006C5B31">
            <w:pPr>
              <w:jc w:val="both"/>
            </w:pPr>
            <w:r w:rsidRPr="009B39D9">
              <w:t>Aprovado</w:t>
            </w:r>
          </w:p>
        </w:tc>
      </w:tr>
      <w:tr w:rsidR="006C5B31" w:rsidRPr="00BA2135" w:rsidTr="000D4326">
        <w:tc>
          <w:tcPr>
            <w:tcW w:w="1270" w:type="dxa"/>
          </w:tcPr>
          <w:p w:rsidR="006C5B31" w:rsidRPr="009B39D9" w:rsidRDefault="006C5B31" w:rsidP="006C5B31">
            <w:pPr>
              <w:spacing w:line="360" w:lineRule="auto"/>
              <w:jc w:val="both"/>
            </w:pPr>
            <w:r w:rsidRPr="009B39D9">
              <w:t>13</w:t>
            </w:r>
          </w:p>
        </w:tc>
        <w:tc>
          <w:tcPr>
            <w:tcW w:w="3531" w:type="dxa"/>
          </w:tcPr>
          <w:p w:rsidR="006C5B31" w:rsidRPr="009B39D9" w:rsidRDefault="006C5B31" w:rsidP="006C5B31">
            <w:pPr>
              <w:spacing w:line="360" w:lineRule="auto"/>
              <w:jc w:val="both"/>
            </w:pPr>
            <w:r w:rsidRPr="009B39D9">
              <w:t>Leticia Luisa Dallagnol Chirnev</w:t>
            </w:r>
          </w:p>
        </w:tc>
        <w:tc>
          <w:tcPr>
            <w:tcW w:w="2102" w:type="dxa"/>
          </w:tcPr>
          <w:p w:rsidR="006C5B31" w:rsidRPr="009B39D9" w:rsidRDefault="006C5B31" w:rsidP="006C5B31">
            <w:pPr>
              <w:spacing w:line="360" w:lineRule="auto"/>
              <w:jc w:val="both"/>
            </w:pPr>
            <w:r w:rsidRPr="009B39D9">
              <w:t>26</w:t>
            </w:r>
          </w:p>
        </w:tc>
        <w:tc>
          <w:tcPr>
            <w:tcW w:w="2102" w:type="dxa"/>
          </w:tcPr>
          <w:p w:rsidR="006C5B31" w:rsidRPr="009B39D9" w:rsidRDefault="006C5B31" w:rsidP="006C5B31">
            <w:pPr>
              <w:jc w:val="both"/>
            </w:pPr>
            <w:r w:rsidRPr="009B39D9">
              <w:t>Aprovado</w:t>
            </w:r>
          </w:p>
        </w:tc>
      </w:tr>
      <w:tr w:rsidR="006C5B31" w:rsidRPr="00BA2135" w:rsidTr="000D4326">
        <w:tc>
          <w:tcPr>
            <w:tcW w:w="1270" w:type="dxa"/>
          </w:tcPr>
          <w:p w:rsidR="006C5B31" w:rsidRPr="009B39D9" w:rsidRDefault="006C5B31" w:rsidP="006C5B31">
            <w:pPr>
              <w:spacing w:line="360" w:lineRule="auto"/>
              <w:jc w:val="both"/>
            </w:pPr>
            <w:r w:rsidRPr="009B39D9">
              <w:t>14</w:t>
            </w:r>
          </w:p>
        </w:tc>
        <w:tc>
          <w:tcPr>
            <w:tcW w:w="3531" w:type="dxa"/>
          </w:tcPr>
          <w:p w:rsidR="006C5B31" w:rsidRPr="009B39D9" w:rsidRDefault="006C5B31" w:rsidP="006C5B31">
            <w:pPr>
              <w:spacing w:line="360" w:lineRule="auto"/>
              <w:jc w:val="both"/>
            </w:pPr>
            <w:r w:rsidRPr="009B39D9">
              <w:t>Daniel Rubbo De Carvalho</w:t>
            </w:r>
          </w:p>
        </w:tc>
        <w:tc>
          <w:tcPr>
            <w:tcW w:w="2102" w:type="dxa"/>
          </w:tcPr>
          <w:p w:rsidR="006C5B31" w:rsidRPr="009B39D9" w:rsidRDefault="006C5B31" w:rsidP="006C5B31">
            <w:pPr>
              <w:spacing w:line="360" w:lineRule="auto"/>
              <w:jc w:val="both"/>
            </w:pPr>
            <w:r w:rsidRPr="009B39D9">
              <w:t>21</w:t>
            </w:r>
          </w:p>
        </w:tc>
        <w:tc>
          <w:tcPr>
            <w:tcW w:w="2102" w:type="dxa"/>
          </w:tcPr>
          <w:p w:rsidR="006C5B31" w:rsidRPr="009B39D9" w:rsidRDefault="006C5B31" w:rsidP="006C5B31">
            <w:pPr>
              <w:jc w:val="both"/>
            </w:pPr>
            <w:r w:rsidRPr="009B39D9">
              <w:t>Aprovado</w:t>
            </w:r>
          </w:p>
        </w:tc>
      </w:tr>
      <w:tr w:rsidR="006C5B31" w:rsidRPr="00BA2135" w:rsidTr="000D4326">
        <w:tc>
          <w:tcPr>
            <w:tcW w:w="1270" w:type="dxa"/>
          </w:tcPr>
          <w:p w:rsidR="006C5B31" w:rsidRPr="009B39D9" w:rsidRDefault="006C5B31" w:rsidP="006C5B31">
            <w:pPr>
              <w:spacing w:line="360" w:lineRule="auto"/>
              <w:jc w:val="both"/>
            </w:pPr>
            <w:r w:rsidRPr="009B39D9">
              <w:t>15</w:t>
            </w:r>
          </w:p>
        </w:tc>
        <w:tc>
          <w:tcPr>
            <w:tcW w:w="3531" w:type="dxa"/>
          </w:tcPr>
          <w:p w:rsidR="006C5B31" w:rsidRPr="009B39D9" w:rsidRDefault="006C5B31" w:rsidP="006C5B31">
            <w:pPr>
              <w:spacing w:line="360" w:lineRule="auto"/>
              <w:jc w:val="both"/>
            </w:pPr>
            <w:r w:rsidRPr="009B39D9">
              <w:t>Elisangela Pereira Da Cruz</w:t>
            </w:r>
          </w:p>
        </w:tc>
        <w:tc>
          <w:tcPr>
            <w:tcW w:w="2102" w:type="dxa"/>
          </w:tcPr>
          <w:p w:rsidR="006C5B31" w:rsidRPr="009B39D9" w:rsidRDefault="006C5B31" w:rsidP="006C5B31">
            <w:pPr>
              <w:spacing w:line="360" w:lineRule="auto"/>
              <w:jc w:val="both"/>
            </w:pPr>
            <w:r w:rsidRPr="009B39D9">
              <w:t>19</w:t>
            </w:r>
          </w:p>
        </w:tc>
        <w:tc>
          <w:tcPr>
            <w:tcW w:w="2102" w:type="dxa"/>
          </w:tcPr>
          <w:p w:rsidR="006C5B31" w:rsidRPr="009B39D9" w:rsidRDefault="006C5B31" w:rsidP="006C5B31">
            <w:pPr>
              <w:jc w:val="both"/>
            </w:pPr>
            <w:r w:rsidRPr="009B39D9">
              <w:t>Aprovado</w:t>
            </w:r>
          </w:p>
        </w:tc>
      </w:tr>
      <w:tr w:rsidR="006C5B31" w:rsidRPr="00BA2135" w:rsidTr="000D4326">
        <w:tc>
          <w:tcPr>
            <w:tcW w:w="1270" w:type="dxa"/>
          </w:tcPr>
          <w:p w:rsidR="006C5B31" w:rsidRPr="009B39D9" w:rsidRDefault="006C5B31" w:rsidP="006C5B31">
            <w:pPr>
              <w:spacing w:line="360" w:lineRule="auto"/>
              <w:jc w:val="both"/>
            </w:pPr>
            <w:r w:rsidRPr="009B39D9">
              <w:t>16</w:t>
            </w:r>
          </w:p>
        </w:tc>
        <w:tc>
          <w:tcPr>
            <w:tcW w:w="3531" w:type="dxa"/>
          </w:tcPr>
          <w:p w:rsidR="006C5B31" w:rsidRPr="009B39D9" w:rsidRDefault="006C5B31" w:rsidP="006C5B31">
            <w:pPr>
              <w:spacing w:line="360" w:lineRule="auto"/>
              <w:jc w:val="both"/>
            </w:pPr>
            <w:r w:rsidRPr="009B39D9">
              <w:t>Marcia Celi</w:t>
            </w:r>
          </w:p>
        </w:tc>
        <w:tc>
          <w:tcPr>
            <w:tcW w:w="2102" w:type="dxa"/>
          </w:tcPr>
          <w:p w:rsidR="006C5B31" w:rsidRPr="009B39D9" w:rsidRDefault="006C5B31" w:rsidP="006C5B31">
            <w:pPr>
              <w:spacing w:line="360" w:lineRule="auto"/>
              <w:jc w:val="both"/>
            </w:pPr>
            <w:r w:rsidRPr="009B39D9">
              <w:t>25</w:t>
            </w:r>
          </w:p>
        </w:tc>
        <w:tc>
          <w:tcPr>
            <w:tcW w:w="2102" w:type="dxa"/>
          </w:tcPr>
          <w:p w:rsidR="006C5B31" w:rsidRPr="009B39D9" w:rsidRDefault="006C5B31" w:rsidP="006C5B31">
            <w:pPr>
              <w:jc w:val="both"/>
            </w:pPr>
            <w:r w:rsidRPr="009B39D9">
              <w:t>Aprovado</w:t>
            </w:r>
          </w:p>
        </w:tc>
      </w:tr>
      <w:tr w:rsidR="006C5B31" w:rsidRPr="00BA2135" w:rsidTr="000D4326">
        <w:tc>
          <w:tcPr>
            <w:tcW w:w="1270" w:type="dxa"/>
          </w:tcPr>
          <w:p w:rsidR="006C5B31" w:rsidRPr="009B39D9" w:rsidRDefault="006C5B31" w:rsidP="006C5B31">
            <w:pPr>
              <w:spacing w:line="360" w:lineRule="auto"/>
              <w:jc w:val="both"/>
            </w:pPr>
            <w:r w:rsidRPr="009B39D9">
              <w:lastRenderedPageBreak/>
              <w:t>17</w:t>
            </w:r>
          </w:p>
        </w:tc>
        <w:tc>
          <w:tcPr>
            <w:tcW w:w="3531" w:type="dxa"/>
          </w:tcPr>
          <w:p w:rsidR="006C5B31" w:rsidRPr="009B39D9" w:rsidRDefault="006C5B31" w:rsidP="006C5B31">
            <w:pPr>
              <w:spacing w:line="360" w:lineRule="auto"/>
              <w:jc w:val="both"/>
            </w:pPr>
            <w:r w:rsidRPr="009B39D9">
              <w:t>Elenir Simone Da Rosa</w:t>
            </w:r>
          </w:p>
        </w:tc>
        <w:tc>
          <w:tcPr>
            <w:tcW w:w="2102" w:type="dxa"/>
          </w:tcPr>
          <w:p w:rsidR="006C5B31" w:rsidRPr="009B39D9" w:rsidRDefault="006C5B31" w:rsidP="006C5B31">
            <w:pPr>
              <w:spacing w:line="360" w:lineRule="auto"/>
              <w:jc w:val="both"/>
            </w:pPr>
            <w:r w:rsidRPr="009B39D9">
              <w:t>26</w:t>
            </w:r>
          </w:p>
        </w:tc>
        <w:tc>
          <w:tcPr>
            <w:tcW w:w="2102" w:type="dxa"/>
          </w:tcPr>
          <w:p w:rsidR="006C5B31" w:rsidRPr="009B39D9" w:rsidRDefault="006C5B31" w:rsidP="006C5B31">
            <w:pPr>
              <w:jc w:val="both"/>
            </w:pPr>
            <w:r w:rsidRPr="009B39D9">
              <w:t>Aprovado</w:t>
            </w:r>
          </w:p>
        </w:tc>
      </w:tr>
      <w:tr w:rsidR="006C5B31" w:rsidRPr="00BA2135" w:rsidTr="000D4326">
        <w:tc>
          <w:tcPr>
            <w:tcW w:w="1270" w:type="dxa"/>
          </w:tcPr>
          <w:p w:rsidR="006C5B31" w:rsidRPr="009B39D9" w:rsidRDefault="006C5B31" w:rsidP="006C5B31">
            <w:pPr>
              <w:spacing w:line="360" w:lineRule="auto"/>
              <w:jc w:val="both"/>
            </w:pPr>
            <w:r w:rsidRPr="009B39D9">
              <w:t>18</w:t>
            </w:r>
          </w:p>
        </w:tc>
        <w:tc>
          <w:tcPr>
            <w:tcW w:w="3531" w:type="dxa"/>
          </w:tcPr>
          <w:p w:rsidR="006C5B31" w:rsidRPr="009B39D9" w:rsidRDefault="006C5B31" w:rsidP="006C5B31">
            <w:pPr>
              <w:spacing w:line="360" w:lineRule="auto"/>
              <w:jc w:val="both"/>
            </w:pPr>
            <w:r w:rsidRPr="009B39D9">
              <w:t>Gessi Pompermaier Wasiluk</w:t>
            </w:r>
          </w:p>
        </w:tc>
        <w:tc>
          <w:tcPr>
            <w:tcW w:w="2102" w:type="dxa"/>
          </w:tcPr>
          <w:p w:rsidR="006C5B31" w:rsidRPr="009B39D9" w:rsidRDefault="006C5B31" w:rsidP="006C5B31">
            <w:pPr>
              <w:spacing w:line="360" w:lineRule="auto"/>
              <w:jc w:val="both"/>
            </w:pPr>
            <w:r w:rsidRPr="009B39D9">
              <w:t>Faltante</w:t>
            </w:r>
          </w:p>
        </w:tc>
        <w:tc>
          <w:tcPr>
            <w:tcW w:w="2102" w:type="dxa"/>
          </w:tcPr>
          <w:p w:rsidR="006C5B31" w:rsidRPr="009B39D9" w:rsidRDefault="006C5B31" w:rsidP="006C5B31">
            <w:pPr>
              <w:spacing w:line="360" w:lineRule="auto"/>
              <w:jc w:val="both"/>
            </w:pPr>
            <w:r w:rsidRPr="009B39D9">
              <w:t>Reprovado</w:t>
            </w:r>
          </w:p>
        </w:tc>
      </w:tr>
      <w:tr w:rsidR="006C5B31" w:rsidRPr="00BA2135" w:rsidTr="000D4326">
        <w:tc>
          <w:tcPr>
            <w:tcW w:w="1270" w:type="dxa"/>
          </w:tcPr>
          <w:p w:rsidR="006C5B31" w:rsidRPr="009B39D9" w:rsidRDefault="006C5B31" w:rsidP="006C5B31">
            <w:pPr>
              <w:spacing w:line="360" w:lineRule="auto"/>
              <w:jc w:val="both"/>
            </w:pPr>
            <w:r w:rsidRPr="009B39D9">
              <w:t>19</w:t>
            </w:r>
          </w:p>
        </w:tc>
        <w:tc>
          <w:tcPr>
            <w:tcW w:w="3531" w:type="dxa"/>
          </w:tcPr>
          <w:p w:rsidR="006C5B31" w:rsidRPr="009B39D9" w:rsidRDefault="006C5B31" w:rsidP="006C5B31">
            <w:pPr>
              <w:spacing w:line="360" w:lineRule="auto"/>
              <w:jc w:val="both"/>
            </w:pPr>
            <w:r w:rsidRPr="009B39D9">
              <w:t>Verena Kreische Menezes</w:t>
            </w:r>
          </w:p>
        </w:tc>
        <w:tc>
          <w:tcPr>
            <w:tcW w:w="2102" w:type="dxa"/>
          </w:tcPr>
          <w:p w:rsidR="006C5B31" w:rsidRPr="009B39D9" w:rsidRDefault="006C5B31" w:rsidP="006C5B31">
            <w:pPr>
              <w:spacing w:line="360" w:lineRule="auto"/>
              <w:jc w:val="both"/>
            </w:pPr>
            <w:r w:rsidRPr="009B39D9">
              <w:t>16</w:t>
            </w:r>
          </w:p>
        </w:tc>
        <w:tc>
          <w:tcPr>
            <w:tcW w:w="2102" w:type="dxa"/>
          </w:tcPr>
          <w:p w:rsidR="006C5B31" w:rsidRPr="009B39D9" w:rsidRDefault="006C5B31" w:rsidP="006C5B31">
            <w:pPr>
              <w:jc w:val="both"/>
            </w:pPr>
            <w:r w:rsidRPr="009B39D9">
              <w:t>Aprovado</w:t>
            </w:r>
          </w:p>
        </w:tc>
      </w:tr>
      <w:tr w:rsidR="006C5B31" w:rsidRPr="00BA2135" w:rsidTr="000D4326">
        <w:tc>
          <w:tcPr>
            <w:tcW w:w="1270" w:type="dxa"/>
          </w:tcPr>
          <w:p w:rsidR="006C5B31" w:rsidRPr="009B39D9" w:rsidRDefault="006C5B31" w:rsidP="006C5B31">
            <w:pPr>
              <w:spacing w:line="360" w:lineRule="auto"/>
              <w:jc w:val="both"/>
            </w:pPr>
            <w:r w:rsidRPr="009B39D9">
              <w:t>20</w:t>
            </w:r>
          </w:p>
        </w:tc>
        <w:tc>
          <w:tcPr>
            <w:tcW w:w="3531" w:type="dxa"/>
          </w:tcPr>
          <w:p w:rsidR="006C5B31" w:rsidRPr="009B39D9" w:rsidRDefault="006C5B31" w:rsidP="006C5B31">
            <w:pPr>
              <w:jc w:val="both"/>
            </w:pPr>
            <w:r w:rsidRPr="009B39D9">
              <w:t>Regina Paula De Menezes Casagrande</w:t>
            </w:r>
          </w:p>
        </w:tc>
        <w:tc>
          <w:tcPr>
            <w:tcW w:w="2102" w:type="dxa"/>
          </w:tcPr>
          <w:p w:rsidR="006C5B31" w:rsidRPr="009B39D9" w:rsidRDefault="006C5B31" w:rsidP="006C5B31">
            <w:pPr>
              <w:jc w:val="both"/>
            </w:pPr>
            <w:r w:rsidRPr="009B39D9">
              <w:t>23</w:t>
            </w:r>
          </w:p>
        </w:tc>
        <w:tc>
          <w:tcPr>
            <w:tcW w:w="2102" w:type="dxa"/>
          </w:tcPr>
          <w:p w:rsidR="006C5B31" w:rsidRPr="009B39D9" w:rsidRDefault="006C5B31" w:rsidP="006C5B31">
            <w:pPr>
              <w:jc w:val="both"/>
            </w:pPr>
            <w:r w:rsidRPr="009B39D9">
              <w:t>Aprovada</w:t>
            </w:r>
          </w:p>
        </w:tc>
      </w:tr>
      <w:tr w:rsidR="006C5B31" w:rsidRPr="00BA2135" w:rsidTr="000D4326">
        <w:tc>
          <w:tcPr>
            <w:tcW w:w="1270" w:type="dxa"/>
          </w:tcPr>
          <w:p w:rsidR="006C5B31" w:rsidRPr="009B39D9" w:rsidRDefault="006C5B31" w:rsidP="006C5B31">
            <w:pPr>
              <w:spacing w:line="360" w:lineRule="auto"/>
              <w:jc w:val="both"/>
            </w:pPr>
            <w:r w:rsidRPr="009B39D9">
              <w:t>21</w:t>
            </w:r>
          </w:p>
        </w:tc>
        <w:tc>
          <w:tcPr>
            <w:tcW w:w="3531" w:type="dxa"/>
          </w:tcPr>
          <w:p w:rsidR="006C5B31" w:rsidRPr="009B39D9" w:rsidRDefault="006C5B31" w:rsidP="006C5B31">
            <w:pPr>
              <w:jc w:val="both"/>
            </w:pPr>
            <w:r w:rsidRPr="009B39D9">
              <w:t>Claudia Prior</w:t>
            </w:r>
          </w:p>
        </w:tc>
        <w:tc>
          <w:tcPr>
            <w:tcW w:w="2102" w:type="dxa"/>
          </w:tcPr>
          <w:p w:rsidR="006C5B31" w:rsidRPr="009B39D9" w:rsidRDefault="006C5B31" w:rsidP="006C5B31">
            <w:pPr>
              <w:jc w:val="both"/>
            </w:pPr>
            <w:r w:rsidRPr="009B39D9">
              <w:t>18</w:t>
            </w:r>
          </w:p>
        </w:tc>
        <w:tc>
          <w:tcPr>
            <w:tcW w:w="2102" w:type="dxa"/>
          </w:tcPr>
          <w:p w:rsidR="006C5B31" w:rsidRPr="009B39D9" w:rsidRDefault="006C5B31" w:rsidP="006C5B31">
            <w:pPr>
              <w:jc w:val="both"/>
            </w:pPr>
            <w:r w:rsidRPr="009B39D9">
              <w:t>Aprovada</w:t>
            </w:r>
          </w:p>
        </w:tc>
      </w:tr>
      <w:tr w:rsidR="006C5B31" w:rsidRPr="00BA2135" w:rsidTr="000D4326">
        <w:tc>
          <w:tcPr>
            <w:tcW w:w="1270" w:type="dxa"/>
          </w:tcPr>
          <w:p w:rsidR="006C5B31" w:rsidRPr="009B39D9" w:rsidRDefault="006C5B31" w:rsidP="006C5B31">
            <w:pPr>
              <w:spacing w:line="360" w:lineRule="auto"/>
              <w:jc w:val="both"/>
            </w:pPr>
            <w:r w:rsidRPr="009B39D9">
              <w:t>22</w:t>
            </w:r>
          </w:p>
        </w:tc>
        <w:tc>
          <w:tcPr>
            <w:tcW w:w="3531" w:type="dxa"/>
          </w:tcPr>
          <w:p w:rsidR="006C5B31" w:rsidRPr="009B39D9" w:rsidRDefault="006C5B31" w:rsidP="006C5B31">
            <w:pPr>
              <w:jc w:val="both"/>
            </w:pPr>
            <w:r w:rsidRPr="009B39D9">
              <w:t>Daiane Mara Maria</w:t>
            </w:r>
          </w:p>
        </w:tc>
        <w:tc>
          <w:tcPr>
            <w:tcW w:w="2102" w:type="dxa"/>
          </w:tcPr>
          <w:p w:rsidR="006C5B31" w:rsidRPr="009B39D9" w:rsidRDefault="006C5B31" w:rsidP="006C5B31">
            <w:pPr>
              <w:jc w:val="both"/>
            </w:pPr>
            <w:r w:rsidRPr="009B39D9">
              <w:t>Faltante</w:t>
            </w:r>
          </w:p>
        </w:tc>
        <w:tc>
          <w:tcPr>
            <w:tcW w:w="2102" w:type="dxa"/>
          </w:tcPr>
          <w:p w:rsidR="006C5B31" w:rsidRPr="009B39D9" w:rsidRDefault="006C5B31" w:rsidP="006C5B31">
            <w:pPr>
              <w:jc w:val="both"/>
            </w:pPr>
            <w:r w:rsidRPr="009B39D9">
              <w:t>Reprovado</w:t>
            </w:r>
          </w:p>
        </w:tc>
      </w:tr>
    </w:tbl>
    <w:p w:rsidR="003013CA" w:rsidRPr="000D4326" w:rsidRDefault="003013CA" w:rsidP="000D4326">
      <w:pPr>
        <w:spacing w:line="360" w:lineRule="auto"/>
        <w:ind w:firstLine="708"/>
        <w:jc w:val="both"/>
        <w:rPr>
          <w:sz w:val="20"/>
          <w:szCs w:val="20"/>
        </w:rPr>
      </w:pPr>
    </w:p>
    <w:p w:rsidR="00BA2135" w:rsidRPr="00BA2135" w:rsidRDefault="003013CA" w:rsidP="000D4326">
      <w:pPr>
        <w:spacing w:line="360" w:lineRule="auto"/>
        <w:ind w:firstLine="708"/>
        <w:jc w:val="both"/>
        <w:rPr>
          <w:b/>
        </w:rPr>
      </w:pPr>
      <w:r w:rsidRPr="00BA2135">
        <w:rPr>
          <w:b/>
        </w:rPr>
        <w:t>Art. 2</w:t>
      </w:r>
      <w:r w:rsidR="00811056" w:rsidRPr="00BA2135">
        <w:rPr>
          <w:b/>
        </w:rPr>
        <w:t xml:space="preserve">° </w:t>
      </w:r>
      <w:r w:rsidR="00BA2135" w:rsidRPr="00BA2135">
        <w:rPr>
          <w:b/>
        </w:rPr>
        <w:t xml:space="preserve">Classificação </w:t>
      </w:r>
      <w:r w:rsidR="000F6A43">
        <w:rPr>
          <w:b/>
        </w:rPr>
        <w:t>Definitiva</w:t>
      </w:r>
    </w:p>
    <w:p w:rsidR="00BA2135" w:rsidRPr="00BA2135" w:rsidRDefault="00BA2135" w:rsidP="000D4326">
      <w:pPr>
        <w:spacing w:line="360" w:lineRule="auto"/>
        <w:ind w:firstLine="708"/>
        <w:jc w:val="both"/>
      </w:pPr>
      <w:r>
        <w:t xml:space="preserve">Somente foram </w:t>
      </w:r>
      <w:r w:rsidRPr="00BA2135">
        <w:t>classificados os candidatos que obtiver</w:t>
      </w:r>
      <w:r>
        <w:t>a</w:t>
      </w:r>
      <w:r w:rsidRPr="00BA2135">
        <w:t>m, no mínimo, cinquenta por cento da pontuação aferida à prova, ou seja, somar</w:t>
      </w:r>
      <w:r w:rsidR="00C95D0E">
        <w:t>am</w:t>
      </w:r>
      <w:r w:rsidRPr="00BA2135">
        <w:t xml:space="preserve"> no mínimo 15 pontos, sendo os demais excluídos do processo. </w:t>
      </w:r>
    </w:p>
    <w:p w:rsidR="00245148" w:rsidRPr="00BA2135" w:rsidRDefault="003C7FD8" w:rsidP="000D4326">
      <w:pPr>
        <w:spacing w:line="360" w:lineRule="auto"/>
        <w:ind w:firstLine="708"/>
        <w:jc w:val="both"/>
      </w:pPr>
      <w:r w:rsidRPr="00BA2135">
        <w:t xml:space="preserve">Ficam </w:t>
      </w:r>
      <w:r w:rsidR="003013CA" w:rsidRPr="00BA2135">
        <w:t>class</w:t>
      </w:r>
      <w:r w:rsidR="003E0D6A" w:rsidRPr="00BA2135">
        <w:t>ificados</w:t>
      </w:r>
      <w:r w:rsidR="000D4326">
        <w:t xml:space="preserve"> </w:t>
      </w:r>
      <w:r w:rsidR="003E0D6A" w:rsidRPr="00BA2135">
        <w:t xml:space="preserve">os seguintes candidatos para a </w:t>
      </w:r>
      <w:r w:rsidRPr="00BA2135">
        <w:t xml:space="preserve">próxima etapa, </w:t>
      </w:r>
      <w:r w:rsidR="000D4326" w:rsidRPr="00C95D0E">
        <w:rPr>
          <w:b/>
        </w:rPr>
        <w:t>Avaliação Psicológica</w:t>
      </w:r>
      <w:r w:rsidR="000D4326">
        <w:t>:</w:t>
      </w:r>
      <w:r w:rsidR="00BA21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127"/>
      </w:tblGrid>
      <w:tr w:rsidR="009120FF" w:rsidRPr="009B39D9" w:rsidTr="009120FF">
        <w:tc>
          <w:tcPr>
            <w:tcW w:w="2802" w:type="dxa"/>
          </w:tcPr>
          <w:p w:rsidR="009120FF" w:rsidRPr="009B39D9" w:rsidRDefault="009120FF" w:rsidP="00FC2D8D">
            <w:pPr>
              <w:spacing w:line="360" w:lineRule="auto"/>
              <w:jc w:val="center"/>
              <w:rPr>
                <w:b/>
              </w:rPr>
            </w:pPr>
            <w:r w:rsidRPr="009B39D9">
              <w:rPr>
                <w:b/>
              </w:rPr>
              <w:t>Nº Candidato</w:t>
            </w:r>
          </w:p>
        </w:tc>
        <w:tc>
          <w:tcPr>
            <w:tcW w:w="6127" w:type="dxa"/>
          </w:tcPr>
          <w:p w:rsidR="009120FF" w:rsidRPr="009B39D9" w:rsidRDefault="009120FF" w:rsidP="00FC2D8D">
            <w:pPr>
              <w:spacing w:line="360" w:lineRule="auto"/>
              <w:jc w:val="center"/>
              <w:rPr>
                <w:b/>
              </w:rPr>
            </w:pPr>
            <w:r w:rsidRPr="009B39D9">
              <w:rPr>
                <w:b/>
              </w:rPr>
              <w:t>Nome Completo</w:t>
            </w:r>
          </w:p>
        </w:tc>
      </w:tr>
      <w:tr w:rsidR="009120FF" w:rsidRPr="009B39D9" w:rsidTr="009120FF">
        <w:tc>
          <w:tcPr>
            <w:tcW w:w="2802" w:type="dxa"/>
          </w:tcPr>
          <w:p w:rsidR="009120FF" w:rsidRPr="009B39D9" w:rsidRDefault="009120FF" w:rsidP="00FC2D8D">
            <w:pPr>
              <w:spacing w:line="360" w:lineRule="auto"/>
              <w:jc w:val="center"/>
            </w:pPr>
            <w:r w:rsidRPr="009B39D9">
              <w:t>10</w:t>
            </w:r>
          </w:p>
        </w:tc>
        <w:tc>
          <w:tcPr>
            <w:tcW w:w="6127" w:type="dxa"/>
          </w:tcPr>
          <w:p w:rsidR="009120FF" w:rsidRPr="009B39D9" w:rsidRDefault="009120FF" w:rsidP="00FC2D8D">
            <w:pPr>
              <w:spacing w:line="360" w:lineRule="auto"/>
              <w:jc w:val="center"/>
            </w:pPr>
            <w:r w:rsidRPr="009B39D9">
              <w:t>Marcia Mafessoni</w:t>
            </w:r>
          </w:p>
        </w:tc>
      </w:tr>
      <w:tr w:rsidR="009120FF" w:rsidRPr="009B39D9" w:rsidTr="009120FF">
        <w:tc>
          <w:tcPr>
            <w:tcW w:w="2802" w:type="dxa"/>
          </w:tcPr>
          <w:p w:rsidR="009120FF" w:rsidRPr="009B39D9" w:rsidRDefault="009120FF" w:rsidP="00FC2D8D">
            <w:pPr>
              <w:spacing w:line="360" w:lineRule="auto"/>
              <w:jc w:val="center"/>
            </w:pPr>
            <w:r w:rsidRPr="009B39D9">
              <w:t>12</w:t>
            </w:r>
          </w:p>
        </w:tc>
        <w:tc>
          <w:tcPr>
            <w:tcW w:w="6127" w:type="dxa"/>
          </w:tcPr>
          <w:p w:rsidR="009120FF" w:rsidRPr="009B39D9" w:rsidRDefault="009120FF" w:rsidP="00FC2D8D">
            <w:pPr>
              <w:spacing w:line="360" w:lineRule="auto"/>
              <w:jc w:val="center"/>
            </w:pPr>
            <w:r w:rsidRPr="009B39D9">
              <w:t>Ediana Longi Maria</w:t>
            </w:r>
          </w:p>
        </w:tc>
      </w:tr>
      <w:tr w:rsidR="009120FF" w:rsidRPr="009B39D9" w:rsidTr="009120FF">
        <w:tc>
          <w:tcPr>
            <w:tcW w:w="2802" w:type="dxa"/>
          </w:tcPr>
          <w:p w:rsidR="009120FF" w:rsidRPr="009B39D9" w:rsidRDefault="009120FF" w:rsidP="00FC2D8D">
            <w:pPr>
              <w:spacing w:line="360" w:lineRule="auto"/>
              <w:jc w:val="center"/>
            </w:pPr>
            <w:r w:rsidRPr="009B39D9">
              <w:t>13</w:t>
            </w:r>
          </w:p>
        </w:tc>
        <w:tc>
          <w:tcPr>
            <w:tcW w:w="6127" w:type="dxa"/>
          </w:tcPr>
          <w:p w:rsidR="009120FF" w:rsidRPr="009B39D9" w:rsidRDefault="009120FF" w:rsidP="00FC2D8D">
            <w:pPr>
              <w:spacing w:line="360" w:lineRule="auto"/>
              <w:jc w:val="center"/>
            </w:pPr>
            <w:r w:rsidRPr="009B39D9">
              <w:t>Leticia Luisa Dallagnol Chirnev</w:t>
            </w:r>
          </w:p>
        </w:tc>
      </w:tr>
      <w:tr w:rsidR="009120FF" w:rsidRPr="009B39D9" w:rsidTr="009120FF">
        <w:tc>
          <w:tcPr>
            <w:tcW w:w="2802" w:type="dxa"/>
          </w:tcPr>
          <w:p w:rsidR="009120FF" w:rsidRPr="009B39D9" w:rsidRDefault="009120FF" w:rsidP="00FC2D8D">
            <w:pPr>
              <w:spacing w:line="360" w:lineRule="auto"/>
              <w:jc w:val="center"/>
            </w:pPr>
            <w:r w:rsidRPr="009B39D9">
              <w:t>14</w:t>
            </w:r>
          </w:p>
        </w:tc>
        <w:tc>
          <w:tcPr>
            <w:tcW w:w="6127" w:type="dxa"/>
          </w:tcPr>
          <w:p w:rsidR="009120FF" w:rsidRPr="009B39D9" w:rsidRDefault="009120FF" w:rsidP="00FC2D8D">
            <w:pPr>
              <w:spacing w:line="360" w:lineRule="auto"/>
              <w:jc w:val="center"/>
            </w:pPr>
            <w:r w:rsidRPr="009B39D9">
              <w:t>Daniel Rubbo De Carvalho</w:t>
            </w:r>
          </w:p>
        </w:tc>
      </w:tr>
      <w:tr w:rsidR="009120FF" w:rsidRPr="009B39D9" w:rsidTr="009120FF">
        <w:tc>
          <w:tcPr>
            <w:tcW w:w="2802" w:type="dxa"/>
          </w:tcPr>
          <w:p w:rsidR="009120FF" w:rsidRPr="009B39D9" w:rsidRDefault="009120FF" w:rsidP="00FC2D8D">
            <w:pPr>
              <w:spacing w:line="360" w:lineRule="auto"/>
              <w:jc w:val="center"/>
            </w:pPr>
            <w:r w:rsidRPr="009B39D9">
              <w:t>15</w:t>
            </w:r>
          </w:p>
        </w:tc>
        <w:tc>
          <w:tcPr>
            <w:tcW w:w="6127" w:type="dxa"/>
          </w:tcPr>
          <w:p w:rsidR="009120FF" w:rsidRPr="009B39D9" w:rsidRDefault="009120FF" w:rsidP="00FC2D8D">
            <w:pPr>
              <w:spacing w:line="360" w:lineRule="auto"/>
              <w:jc w:val="center"/>
            </w:pPr>
            <w:r w:rsidRPr="009B39D9">
              <w:t>Elisangela Pereira Da Cruz</w:t>
            </w:r>
          </w:p>
        </w:tc>
      </w:tr>
      <w:tr w:rsidR="009120FF" w:rsidRPr="009B39D9" w:rsidTr="009120FF">
        <w:tc>
          <w:tcPr>
            <w:tcW w:w="2802" w:type="dxa"/>
          </w:tcPr>
          <w:p w:rsidR="009120FF" w:rsidRPr="009B39D9" w:rsidRDefault="009120FF" w:rsidP="00FC2D8D">
            <w:pPr>
              <w:spacing w:line="360" w:lineRule="auto"/>
              <w:jc w:val="center"/>
            </w:pPr>
            <w:r w:rsidRPr="009B39D9">
              <w:t>16</w:t>
            </w:r>
          </w:p>
        </w:tc>
        <w:tc>
          <w:tcPr>
            <w:tcW w:w="6127" w:type="dxa"/>
          </w:tcPr>
          <w:p w:rsidR="009120FF" w:rsidRPr="009B39D9" w:rsidRDefault="009120FF" w:rsidP="00FC2D8D">
            <w:pPr>
              <w:spacing w:line="360" w:lineRule="auto"/>
              <w:jc w:val="center"/>
            </w:pPr>
            <w:r w:rsidRPr="009B39D9">
              <w:t>Marcia Celi</w:t>
            </w:r>
          </w:p>
        </w:tc>
      </w:tr>
      <w:tr w:rsidR="009120FF" w:rsidRPr="009B39D9" w:rsidTr="009120FF">
        <w:tc>
          <w:tcPr>
            <w:tcW w:w="2802" w:type="dxa"/>
          </w:tcPr>
          <w:p w:rsidR="009120FF" w:rsidRPr="009B39D9" w:rsidRDefault="009120FF" w:rsidP="00FC2D8D">
            <w:pPr>
              <w:spacing w:line="360" w:lineRule="auto"/>
              <w:jc w:val="center"/>
            </w:pPr>
            <w:r w:rsidRPr="009B39D9">
              <w:t>17</w:t>
            </w:r>
          </w:p>
        </w:tc>
        <w:tc>
          <w:tcPr>
            <w:tcW w:w="6127" w:type="dxa"/>
          </w:tcPr>
          <w:p w:rsidR="009120FF" w:rsidRPr="009B39D9" w:rsidRDefault="009120FF" w:rsidP="00FC2D8D">
            <w:pPr>
              <w:spacing w:line="360" w:lineRule="auto"/>
              <w:jc w:val="center"/>
            </w:pPr>
            <w:r w:rsidRPr="009B39D9">
              <w:t>Elenir Simone Da Rosa</w:t>
            </w:r>
          </w:p>
        </w:tc>
      </w:tr>
      <w:tr w:rsidR="009120FF" w:rsidRPr="009B39D9" w:rsidTr="009120FF">
        <w:tc>
          <w:tcPr>
            <w:tcW w:w="2802" w:type="dxa"/>
          </w:tcPr>
          <w:p w:rsidR="009120FF" w:rsidRPr="009B39D9" w:rsidRDefault="009120FF" w:rsidP="00FC2D8D">
            <w:pPr>
              <w:spacing w:line="360" w:lineRule="auto"/>
              <w:jc w:val="center"/>
            </w:pPr>
            <w:r w:rsidRPr="009B39D9">
              <w:t>19</w:t>
            </w:r>
          </w:p>
        </w:tc>
        <w:tc>
          <w:tcPr>
            <w:tcW w:w="6127" w:type="dxa"/>
          </w:tcPr>
          <w:p w:rsidR="009120FF" w:rsidRPr="009B39D9" w:rsidRDefault="009120FF" w:rsidP="00FC2D8D">
            <w:pPr>
              <w:spacing w:line="360" w:lineRule="auto"/>
              <w:jc w:val="center"/>
            </w:pPr>
            <w:r w:rsidRPr="009B39D9">
              <w:t>Verena Kreische Menezes</w:t>
            </w:r>
          </w:p>
        </w:tc>
      </w:tr>
      <w:tr w:rsidR="009120FF" w:rsidRPr="009B39D9" w:rsidTr="009120FF">
        <w:tc>
          <w:tcPr>
            <w:tcW w:w="2802" w:type="dxa"/>
          </w:tcPr>
          <w:p w:rsidR="009120FF" w:rsidRPr="009B39D9" w:rsidRDefault="009120FF" w:rsidP="00FC2D8D">
            <w:pPr>
              <w:spacing w:line="360" w:lineRule="auto"/>
              <w:jc w:val="center"/>
            </w:pPr>
            <w:r w:rsidRPr="009B39D9">
              <w:t>20</w:t>
            </w:r>
          </w:p>
        </w:tc>
        <w:tc>
          <w:tcPr>
            <w:tcW w:w="6127" w:type="dxa"/>
          </w:tcPr>
          <w:p w:rsidR="009120FF" w:rsidRPr="009B39D9" w:rsidRDefault="009120FF" w:rsidP="00FC2D8D">
            <w:pPr>
              <w:spacing w:line="360" w:lineRule="auto"/>
              <w:jc w:val="center"/>
            </w:pPr>
            <w:r w:rsidRPr="009B39D9">
              <w:t>Regina Paula De Menezes Casagrande</w:t>
            </w:r>
          </w:p>
        </w:tc>
      </w:tr>
      <w:tr w:rsidR="009120FF" w:rsidRPr="009B39D9" w:rsidTr="009120FF">
        <w:tc>
          <w:tcPr>
            <w:tcW w:w="2802" w:type="dxa"/>
          </w:tcPr>
          <w:p w:rsidR="009120FF" w:rsidRPr="009B39D9" w:rsidRDefault="009120FF" w:rsidP="00FC2D8D">
            <w:pPr>
              <w:spacing w:line="360" w:lineRule="auto"/>
              <w:jc w:val="center"/>
            </w:pPr>
            <w:r w:rsidRPr="009B39D9">
              <w:t>21</w:t>
            </w:r>
          </w:p>
        </w:tc>
        <w:tc>
          <w:tcPr>
            <w:tcW w:w="6127" w:type="dxa"/>
          </w:tcPr>
          <w:p w:rsidR="009120FF" w:rsidRPr="009B39D9" w:rsidRDefault="009120FF" w:rsidP="00FC2D8D">
            <w:pPr>
              <w:spacing w:line="360" w:lineRule="auto"/>
              <w:jc w:val="center"/>
            </w:pPr>
            <w:r w:rsidRPr="009B39D9">
              <w:t>Claudia Prior</w:t>
            </w:r>
          </w:p>
        </w:tc>
      </w:tr>
    </w:tbl>
    <w:p w:rsidR="009120FF" w:rsidRPr="009B39D9" w:rsidRDefault="009120FF" w:rsidP="009B39D9">
      <w:pPr>
        <w:pStyle w:val="PargrafodaLista"/>
        <w:autoSpaceDE w:val="0"/>
        <w:spacing w:line="360" w:lineRule="auto"/>
        <w:ind w:left="0"/>
        <w:jc w:val="both"/>
        <w:rPr>
          <w:b/>
        </w:rPr>
      </w:pPr>
    </w:p>
    <w:p w:rsidR="009120FF" w:rsidRPr="009B39D9" w:rsidRDefault="009120FF" w:rsidP="009120FF">
      <w:pPr>
        <w:pStyle w:val="Corpodetexto"/>
        <w:spacing w:line="360" w:lineRule="auto"/>
        <w:rPr>
          <w:b/>
          <w:color w:val="000000"/>
          <w:sz w:val="24"/>
          <w:szCs w:val="24"/>
        </w:rPr>
      </w:pPr>
      <w:r w:rsidRPr="009B39D9">
        <w:rPr>
          <w:b/>
          <w:color w:val="000000"/>
          <w:sz w:val="24"/>
          <w:szCs w:val="24"/>
        </w:rPr>
        <w:t>Art. 3º - Da aplicação da prova:</w:t>
      </w:r>
    </w:p>
    <w:p w:rsidR="009120FF" w:rsidRPr="00460DDE" w:rsidRDefault="009120FF" w:rsidP="00AE6CFF">
      <w:pPr>
        <w:pStyle w:val="Corpodetexto"/>
        <w:numPr>
          <w:ilvl w:val="0"/>
          <w:numId w:val="13"/>
        </w:numPr>
        <w:spacing w:line="360" w:lineRule="auto"/>
        <w:ind w:left="284" w:firstLine="992"/>
        <w:rPr>
          <w:sz w:val="24"/>
          <w:szCs w:val="24"/>
        </w:rPr>
      </w:pPr>
      <w:r w:rsidRPr="00460DDE">
        <w:rPr>
          <w:sz w:val="24"/>
          <w:szCs w:val="24"/>
        </w:rPr>
        <w:t xml:space="preserve">    Os candidatos que for</w:t>
      </w:r>
      <w:r w:rsidR="00460DDE" w:rsidRPr="00460DDE">
        <w:rPr>
          <w:sz w:val="24"/>
          <w:szCs w:val="24"/>
        </w:rPr>
        <w:t>am</w:t>
      </w:r>
      <w:r w:rsidRPr="00460DDE">
        <w:rPr>
          <w:sz w:val="24"/>
          <w:szCs w:val="24"/>
        </w:rPr>
        <w:t xml:space="preserve"> aprovados estão convocados para realização da avaliação psicológica a ser realizada no dia 29 de julho de 2023, a partir das </w:t>
      </w:r>
      <w:r w:rsidR="00460DDE" w:rsidRPr="00460DDE">
        <w:rPr>
          <w:sz w:val="24"/>
          <w:szCs w:val="24"/>
        </w:rPr>
        <w:t xml:space="preserve">08:30 </w:t>
      </w:r>
      <w:r w:rsidRPr="00460DDE">
        <w:rPr>
          <w:sz w:val="24"/>
          <w:szCs w:val="24"/>
        </w:rPr>
        <w:t>h, no Centro de Referência de Assistência Social – CRAS de Paulo Bento, Rua São José, nº 39, Centro.</w:t>
      </w:r>
    </w:p>
    <w:p w:rsidR="009120FF" w:rsidRPr="00460DDE" w:rsidRDefault="009120FF" w:rsidP="009120FF">
      <w:pPr>
        <w:pStyle w:val="Corpodetexto"/>
        <w:numPr>
          <w:ilvl w:val="0"/>
          <w:numId w:val="13"/>
        </w:numPr>
        <w:spacing w:line="360" w:lineRule="auto"/>
        <w:ind w:left="284" w:firstLine="992"/>
        <w:rPr>
          <w:sz w:val="24"/>
          <w:szCs w:val="24"/>
        </w:rPr>
      </w:pPr>
      <w:r w:rsidRPr="00460DDE">
        <w:rPr>
          <w:sz w:val="24"/>
          <w:szCs w:val="24"/>
        </w:rPr>
        <w:t xml:space="preserve">  A divulgação da lista de aprovados </w:t>
      </w:r>
      <w:r w:rsidR="00460DDE">
        <w:rPr>
          <w:sz w:val="24"/>
          <w:szCs w:val="24"/>
        </w:rPr>
        <w:t xml:space="preserve">na avaliação psicológica </w:t>
      </w:r>
      <w:r w:rsidRPr="00460DDE">
        <w:rPr>
          <w:sz w:val="24"/>
          <w:szCs w:val="24"/>
        </w:rPr>
        <w:t xml:space="preserve">será divulgada no dia 02 de </w:t>
      </w:r>
      <w:r w:rsidR="00460DDE" w:rsidRPr="00460DDE">
        <w:rPr>
          <w:sz w:val="24"/>
          <w:szCs w:val="24"/>
        </w:rPr>
        <w:t>agosto</w:t>
      </w:r>
      <w:r w:rsidRPr="00460DDE">
        <w:rPr>
          <w:sz w:val="24"/>
          <w:szCs w:val="24"/>
        </w:rPr>
        <w:t xml:space="preserve"> de 2023.</w:t>
      </w:r>
    </w:p>
    <w:p w:rsidR="009120FF" w:rsidRPr="009B39D9" w:rsidRDefault="009120FF" w:rsidP="009120FF">
      <w:pPr>
        <w:pStyle w:val="PargrafodaLista"/>
        <w:numPr>
          <w:ilvl w:val="0"/>
          <w:numId w:val="11"/>
        </w:numPr>
        <w:spacing w:line="360" w:lineRule="auto"/>
        <w:ind w:left="284" w:firstLine="992"/>
        <w:jc w:val="both"/>
        <w:rPr>
          <w:color w:val="000000"/>
        </w:rPr>
      </w:pPr>
      <w:r w:rsidRPr="009B39D9">
        <w:rPr>
          <w:color w:val="000000"/>
        </w:rPr>
        <w:t xml:space="preserve">  A Avaliação psicológica será realizada sob a responsabilidade da empresa contratada para fins específicos do processo de eleição do conselho tutelar, seguindo as </w:t>
      </w:r>
      <w:r w:rsidRPr="009B39D9">
        <w:rPr>
          <w:color w:val="000000"/>
        </w:rPr>
        <w:lastRenderedPageBreak/>
        <w:t>normas técnicas de psicologia e especificações do perfil exigido para trabalhar na defesa dos direitos da criança e do adolescente.</w:t>
      </w:r>
    </w:p>
    <w:p w:rsidR="009120FF" w:rsidRPr="009B39D9" w:rsidRDefault="009120FF" w:rsidP="009120FF">
      <w:pPr>
        <w:pStyle w:val="PargrafodaLista"/>
        <w:numPr>
          <w:ilvl w:val="0"/>
          <w:numId w:val="11"/>
        </w:numPr>
        <w:spacing w:line="360" w:lineRule="auto"/>
        <w:ind w:left="284" w:firstLine="992"/>
        <w:jc w:val="both"/>
        <w:rPr>
          <w:color w:val="000000"/>
        </w:rPr>
      </w:pPr>
      <w:r w:rsidRPr="009B39D9">
        <w:rPr>
          <w:color w:val="000000"/>
        </w:rPr>
        <w:t xml:space="preserve">   A Avaliação Psicológica tem como objetivo avaliar entre outros, proatividade, controle emocional, ética profissional, perfil para o cargo pretendido.</w:t>
      </w:r>
    </w:p>
    <w:p w:rsidR="009120FF" w:rsidRPr="009B39D9" w:rsidRDefault="009120FF" w:rsidP="009120FF">
      <w:pPr>
        <w:pStyle w:val="PargrafodaLista"/>
        <w:numPr>
          <w:ilvl w:val="0"/>
          <w:numId w:val="11"/>
        </w:numPr>
        <w:spacing w:line="360" w:lineRule="auto"/>
        <w:ind w:left="284" w:firstLine="992"/>
        <w:jc w:val="both"/>
        <w:rPr>
          <w:color w:val="000000"/>
        </w:rPr>
      </w:pPr>
      <w:r w:rsidRPr="009B39D9">
        <w:rPr>
          <w:color w:val="000000"/>
        </w:rPr>
        <w:t xml:space="preserve">   A empresa contratada será responsável pelo sigilo, aplicação e elaboração de relatório dos candidatos, que será entregue a Comissão Especial Eleitoral com lista de candidatos aptos e inaptos.</w:t>
      </w:r>
    </w:p>
    <w:p w:rsidR="009120FF" w:rsidRPr="009B39D9" w:rsidRDefault="009120FF" w:rsidP="009120FF">
      <w:pPr>
        <w:pStyle w:val="PargrafodaLista"/>
        <w:numPr>
          <w:ilvl w:val="0"/>
          <w:numId w:val="11"/>
        </w:numPr>
        <w:spacing w:line="360" w:lineRule="auto"/>
        <w:ind w:left="284" w:firstLine="992"/>
        <w:jc w:val="both"/>
        <w:rPr>
          <w:color w:val="000000"/>
        </w:rPr>
      </w:pPr>
      <w:r w:rsidRPr="009B39D9">
        <w:rPr>
          <w:color w:val="000000"/>
        </w:rPr>
        <w:t xml:space="preserve">  Os candidatos deverão comparecer ao local da avaliação psicológica com antecedência mínima de trinta minutos, munido de documento de identificação original.</w:t>
      </w:r>
    </w:p>
    <w:p w:rsidR="009120FF" w:rsidRPr="009B39D9" w:rsidRDefault="009120FF" w:rsidP="009120FF">
      <w:pPr>
        <w:pStyle w:val="PargrafodaLista"/>
        <w:numPr>
          <w:ilvl w:val="0"/>
          <w:numId w:val="11"/>
        </w:numPr>
        <w:spacing w:line="360" w:lineRule="auto"/>
        <w:ind w:left="284" w:firstLine="992"/>
        <w:jc w:val="both"/>
        <w:rPr>
          <w:color w:val="000000"/>
        </w:rPr>
      </w:pPr>
      <w:r w:rsidRPr="009B39D9">
        <w:rPr>
          <w:color w:val="000000"/>
        </w:rPr>
        <w:t xml:space="preserve">  Os candidatos que não estiverem presentes no interior da sala de avaliação psicológica no horário </w:t>
      </w:r>
      <w:bookmarkStart w:id="0" w:name="_GoBack"/>
      <w:bookmarkEnd w:id="0"/>
      <w:r w:rsidRPr="009B39D9">
        <w:rPr>
          <w:color w:val="000000"/>
        </w:rPr>
        <w:t>definido serão excluídos do certame.</w:t>
      </w:r>
    </w:p>
    <w:p w:rsidR="009120FF" w:rsidRPr="009B39D9" w:rsidRDefault="009120FF" w:rsidP="009120FF">
      <w:pPr>
        <w:pStyle w:val="PargrafodaLista"/>
        <w:numPr>
          <w:ilvl w:val="0"/>
          <w:numId w:val="11"/>
        </w:numPr>
        <w:spacing w:line="360" w:lineRule="auto"/>
        <w:ind w:left="284" w:firstLine="992"/>
        <w:jc w:val="both"/>
        <w:rPr>
          <w:color w:val="000000"/>
        </w:rPr>
      </w:pPr>
      <w:r w:rsidRPr="009B39D9">
        <w:rPr>
          <w:color w:val="000000"/>
        </w:rPr>
        <w:t xml:space="preserve">  O candidato que deixar de exibir documento oficial com foto será excluído do certame. </w:t>
      </w:r>
    </w:p>
    <w:p w:rsidR="009120FF" w:rsidRPr="009B39D9" w:rsidRDefault="009120FF" w:rsidP="009120FF">
      <w:pPr>
        <w:pStyle w:val="PargrafodaLista"/>
        <w:numPr>
          <w:ilvl w:val="0"/>
          <w:numId w:val="11"/>
        </w:numPr>
        <w:spacing w:line="360" w:lineRule="auto"/>
        <w:ind w:left="284" w:firstLine="992"/>
        <w:jc w:val="both"/>
        <w:rPr>
          <w:color w:val="000000"/>
        </w:rPr>
      </w:pPr>
      <w:r w:rsidRPr="009B39D9">
        <w:rPr>
          <w:color w:val="000000"/>
        </w:rPr>
        <w:t xml:space="preserve">  Caso o candidato esteja impossibilitado de apresentar, no dia da realização das provas, documento de identidade original, por motivo de perda, roubo ou furto, deverá ser apresentado documento que ateste o registro da ocorrência em órgão policial, expedido há, no máximo, noventa dias, ocasião em que será submetido à identificação especial, compreendendo coleta de dados e de assinaturas em formulário próprio.</w:t>
      </w:r>
    </w:p>
    <w:p w:rsidR="009120FF" w:rsidRPr="009B39D9" w:rsidRDefault="009120FF" w:rsidP="009120FF">
      <w:pPr>
        <w:pStyle w:val="PargrafodaLista"/>
        <w:numPr>
          <w:ilvl w:val="0"/>
          <w:numId w:val="11"/>
        </w:numPr>
        <w:spacing w:line="360" w:lineRule="auto"/>
        <w:ind w:left="284" w:firstLine="992"/>
        <w:jc w:val="both"/>
        <w:rPr>
          <w:color w:val="000000"/>
        </w:rPr>
      </w:pPr>
      <w:r w:rsidRPr="009B39D9">
        <w:rPr>
          <w:color w:val="000000"/>
        </w:rPr>
        <w:t xml:space="preserve">  Será retirado do local da avaliação psicológica e desclassificado do Processo o candidato que:</w:t>
      </w:r>
    </w:p>
    <w:p w:rsidR="009120FF" w:rsidRPr="009B39D9" w:rsidRDefault="009120FF" w:rsidP="009120FF">
      <w:pPr>
        <w:spacing w:line="360" w:lineRule="auto"/>
        <w:ind w:firstLine="1276"/>
        <w:jc w:val="both"/>
        <w:rPr>
          <w:color w:val="000000"/>
        </w:rPr>
      </w:pPr>
      <w:r w:rsidRPr="009B39D9">
        <w:rPr>
          <w:color w:val="000000"/>
        </w:rPr>
        <w:t>I. apresentar atitude de desacato, desrespeito ou descortesia para com as pessoas encarregadas pela realização da avaliação psicológica ou com os outros candidatos;</w:t>
      </w:r>
    </w:p>
    <w:p w:rsidR="009120FF" w:rsidRPr="009B39D9" w:rsidRDefault="009120FF" w:rsidP="009120FF">
      <w:pPr>
        <w:spacing w:line="360" w:lineRule="auto"/>
        <w:ind w:firstLine="1276"/>
        <w:jc w:val="both"/>
        <w:rPr>
          <w:color w:val="000000"/>
        </w:rPr>
      </w:pPr>
      <w:r w:rsidRPr="009B39D9">
        <w:rPr>
          <w:color w:val="000000"/>
        </w:rPr>
        <w:t>II. durante a realização da prova demonstrar comportamento inconveniente ou for flagrado comunicando-se com outros candidatos ou pessoas estranhas, por gestos, palavras ou por escrito, bem como se utilizando de livros, notas ou impressos;</w:t>
      </w:r>
    </w:p>
    <w:p w:rsidR="009120FF" w:rsidRPr="009B39D9" w:rsidRDefault="009120FF" w:rsidP="009120FF">
      <w:pPr>
        <w:spacing w:line="360" w:lineRule="auto"/>
        <w:ind w:firstLine="1276"/>
        <w:jc w:val="both"/>
        <w:rPr>
          <w:color w:val="000000"/>
        </w:rPr>
      </w:pPr>
      <w:r w:rsidRPr="009B39D9">
        <w:rPr>
          <w:color w:val="000000"/>
        </w:rPr>
        <w:t>III. durante a realização das provas estiver fazendo uso de qualquer tipo de aparelho eletrônico ou de comunicação (bip, telefone celular, relógios, walkman, agenda eletrônica, notebook, palmtop, receptor, gravador, smartphone ou outros equipamentos similares), bem como protetores auriculares.</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t xml:space="preserve">  Na ocorrência das hipóteses previstas nos itens “4.2.9” será lavrado “auto de eliminação”, fazendo-se constar o fato com seus pormenores, o qual será assinado por, no mínimo, um fiscal e pelo candidato eliminado.</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lastRenderedPageBreak/>
        <w:t xml:space="preserve">  Em caso de recusa do candidato a assinar o auto de eliminação e exclusão de candidato o fato será certificado à vista da assinatura de duas testemunhas.</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t xml:space="preserve">  Durante a realização da avaliação psicológica, quaisquer ocorrências serão objeto de registro em ata.</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t xml:space="preserve">  No prazo de até 15 (quinze) dias, a Empresa Contratada para Avaliação Psicológica deverá proceder com a entrega de relatório e lista de candidatos aptos e inaptos. </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t xml:space="preserve">  O resultado preliminar será publicado por meio de Edital no mural da Prefeitura Municipal, no mural do Conselho Tutelar e no site oficial do Município na internet.</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t xml:space="preserve">  Da classificação preliminar dos candidatos é cabível recurso endereçado à Comissão Especial Eleitoral, contendo a identificação do recorrente e as razões do pedido recursal, no prazo de 03 (três) dias úteis.</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t xml:space="preserve">  Será possibilitado feedback sobre a Avaliação psicológica com profissional que realizou a mesma (empresa).</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t xml:space="preserve">  A Comissão Eleitoral Especial, no prazo de 03 (três) dias, julgará o recurso com apoio técnico do profissional que realizou a avaliação psicológica (Empresa). </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t xml:space="preserve">  Havendo a reconsideração da decisão classificatória pela Comissão Especial Eleitoral, o nome do candidato passará a constar no rol de selecionados, sendo publicado novo Edital. </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t xml:space="preserve">  Não havendo reconsideração, a Comissão Especial Eleitoral notificará os recorrentes da sua decisão, dentro de 03 (três) dias da deliberação para que estes possam interpor recurso perante o COMDICA no prazo de 03 (três) dias da notificação. </w:t>
      </w:r>
    </w:p>
    <w:p w:rsidR="009120FF" w:rsidRPr="009B39D9" w:rsidRDefault="009120FF" w:rsidP="009120FF">
      <w:pPr>
        <w:pStyle w:val="PargrafodaLista"/>
        <w:numPr>
          <w:ilvl w:val="0"/>
          <w:numId w:val="12"/>
        </w:numPr>
        <w:spacing w:line="360" w:lineRule="auto"/>
        <w:ind w:left="0" w:firstLine="1276"/>
        <w:jc w:val="both"/>
        <w:rPr>
          <w:color w:val="000000"/>
        </w:rPr>
      </w:pPr>
      <w:r w:rsidRPr="009B39D9">
        <w:rPr>
          <w:color w:val="000000"/>
        </w:rPr>
        <w:t xml:space="preserve">  O COMDICA tem 03 (três) dias para julgar o recurso e expedir Edital com a lista definitiva dos candidatos classificados para participarem da eleição.</w:t>
      </w:r>
    </w:p>
    <w:p w:rsidR="009120FF" w:rsidRPr="009B39D9" w:rsidRDefault="009120FF" w:rsidP="009120FF">
      <w:pPr>
        <w:spacing w:after="240" w:line="360" w:lineRule="auto"/>
        <w:ind w:firstLine="708"/>
        <w:jc w:val="center"/>
      </w:pPr>
      <w:r w:rsidRPr="009B39D9">
        <w:rPr>
          <w:b/>
          <w:color w:val="000000"/>
        </w:rPr>
        <w:t xml:space="preserve">Art. 2º  </w:t>
      </w:r>
      <w:r w:rsidRPr="009B39D9">
        <w:t>Esta regulamentação entrará em vigor na data de sua publicação.</w:t>
      </w:r>
    </w:p>
    <w:p w:rsidR="008A1BAF" w:rsidRDefault="008A1BAF" w:rsidP="009120FF">
      <w:pPr>
        <w:spacing w:line="360" w:lineRule="auto"/>
        <w:jc w:val="center"/>
      </w:pPr>
    </w:p>
    <w:p w:rsidR="009120FF" w:rsidRPr="009B39D9" w:rsidRDefault="009120FF" w:rsidP="009120FF">
      <w:pPr>
        <w:spacing w:line="360" w:lineRule="auto"/>
        <w:jc w:val="center"/>
      </w:pPr>
      <w:r w:rsidRPr="009B39D9">
        <w:t>Paulo Bento – RS, 24 de julho de 2023.</w:t>
      </w:r>
    </w:p>
    <w:p w:rsidR="009120FF" w:rsidRPr="009B39D9" w:rsidRDefault="009120FF" w:rsidP="009120FF">
      <w:pPr>
        <w:spacing w:line="360" w:lineRule="auto"/>
        <w:jc w:val="center"/>
      </w:pPr>
      <w:r w:rsidRPr="009B39D9">
        <w:t>Aline Carla Testolin Kreische</w:t>
      </w:r>
    </w:p>
    <w:p w:rsidR="009120FF" w:rsidRPr="009B39D9" w:rsidRDefault="009120FF" w:rsidP="009120FF">
      <w:pPr>
        <w:spacing w:line="360" w:lineRule="auto"/>
        <w:jc w:val="center"/>
      </w:pPr>
      <w:r w:rsidRPr="009B39D9">
        <w:t>Presidente do COMDICA</w:t>
      </w:r>
    </w:p>
    <w:p w:rsidR="009120FF" w:rsidRPr="009B39D9" w:rsidRDefault="009120FF" w:rsidP="009120FF">
      <w:pPr>
        <w:spacing w:line="360" w:lineRule="auto"/>
        <w:jc w:val="center"/>
      </w:pPr>
      <w:r w:rsidRPr="009B39D9">
        <w:t>Paulo Bento - RS</w:t>
      </w:r>
    </w:p>
    <w:p w:rsidR="000D4326" w:rsidRPr="009B39D9" w:rsidRDefault="000D4326" w:rsidP="000D4326">
      <w:pPr>
        <w:spacing w:line="360" w:lineRule="auto"/>
        <w:jc w:val="both"/>
        <w:rPr>
          <w:b/>
          <w:sz w:val="20"/>
          <w:szCs w:val="20"/>
        </w:rPr>
      </w:pPr>
    </w:p>
    <w:sectPr w:rsidR="000D4326" w:rsidRPr="009B39D9" w:rsidSect="000D4326">
      <w:pgSz w:w="11906" w:h="16838"/>
      <w:pgMar w:top="1135" w:right="1416"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7C" w:rsidRDefault="00706C7C" w:rsidP="00AB1322">
      <w:r>
        <w:separator/>
      </w:r>
    </w:p>
  </w:endnote>
  <w:endnote w:type="continuationSeparator" w:id="0">
    <w:p w:rsidR="00706C7C" w:rsidRDefault="00706C7C" w:rsidP="00AB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宋体">
    <w:altName w:val="MS Gothic"/>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7C" w:rsidRDefault="00706C7C" w:rsidP="00AB1322">
      <w:r>
        <w:separator/>
      </w:r>
    </w:p>
  </w:footnote>
  <w:footnote w:type="continuationSeparator" w:id="0">
    <w:p w:rsidR="00706C7C" w:rsidRDefault="00706C7C" w:rsidP="00AB13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674"/>
    <w:multiLevelType w:val="hybridMultilevel"/>
    <w:tmpl w:val="CD0E08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3C7E24"/>
    <w:multiLevelType w:val="hybridMultilevel"/>
    <w:tmpl w:val="0A3ACB68"/>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 w15:restartNumberingAfterBreak="0">
    <w:nsid w:val="189073AF"/>
    <w:multiLevelType w:val="hybridMultilevel"/>
    <w:tmpl w:val="A4E6BCE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206D1AEB"/>
    <w:multiLevelType w:val="hybridMultilevel"/>
    <w:tmpl w:val="BD643E52"/>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15:restartNumberingAfterBreak="0">
    <w:nsid w:val="27CB41B1"/>
    <w:multiLevelType w:val="hybridMultilevel"/>
    <w:tmpl w:val="EF901DB2"/>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42E50230"/>
    <w:multiLevelType w:val="hybridMultilevel"/>
    <w:tmpl w:val="3028D87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 w15:restartNumberingAfterBreak="0">
    <w:nsid w:val="4A4F7D27"/>
    <w:multiLevelType w:val="hybridMultilevel"/>
    <w:tmpl w:val="F4145B4C"/>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15:restartNumberingAfterBreak="0">
    <w:nsid w:val="4EB00A62"/>
    <w:multiLevelType w:val="hybridMultilevel"/>
    <w:tmpl w:val="1E98306A"/>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8" w15:restartNumberingAfterBreak="0">
    <w:nsid w:val="5D2D45F5"/>
    <w:multiLevelType w:val="hybridMultilevel"/>
    <w:tmpl w:val="2A7A16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657E6C09"/>
    <w:multiLevelType w:val="hybridMultilevel"/>
    <w:tmpl w:val="AB161326"/>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0" w15:restartNumberingAfterBreak="0">
    <w:nsid w:val="66494BC0"/>
    <w:multiLevelType w:val="hybridMultilevel"/>
    <w:tmpl w:val="46FE0CA0"/>
    <w:lvl w:ilvl="0" w:tplc="0416000B">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1" w15:restartNumberingAfterBreak="0">
    <w:nsid w:val="6D2911C3"/>
    <w:multiLevelType w:val="hybridMultilevel"/>
    <w:tmpl w:val="162E565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6F182C1A"/>
    <w:multiLevelType w:val="hybridMultilevel"/>
    <w:tmpl w:val="5414D4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10"/>
  </w:num>
  <w:num w:numId="4">
    <w:abstractNumId w:val="2"/>
  </w:num>
  <w:num w:numId="5">
    <w:abstractNumId w:val="3"/>
  </w:num>
  <w:num w:numId="6">
    <w:abstractNumId w:val="8"/>
  </w:num>
  <w:num w:numId="7">
    <w:abstractNumId w:val="6"/>
  </w:num>
  <w:num w:numId="8">
    <w:abstractNumId w:val="9"/>
  </w:num>
  <w:num w:numId="9">
    <w:abstractNumId w:val="4"/>
  </w:num>
  <w:num w:numId="10">
    <w:abstractNumId w:val="1"/>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83"/>
    <w:rsid w:val="00000B95"/>
    <w:rsid w:val="000031F4"/>
    <w:rsid w:val="00003711"/>
    <w:rsid w:val="00015116"/>
    <w:rsid w:val="00020560"/>
    <w:rsid w:val="00024342"/>
    <w:rsid w:val="00030CA1"/>
    <w:rsid w:val="00031C2A"/>
    <w:rsid w:val="0003270A"/>
    <w:rsid w:val="000341F9"/>
    <w:rsid w:val="000342C7"/>
    <w:rsid w:val="00040396"/>
    <w:rsid w:val="00044006"/>
    <w:rsid w:val="000460EC"/>
    <w:rsid w:val="00060E22"/>
    <w:rsid w:val="00064245"/>
    <w:rsid w:val="000650C2"/>
    <w:rsid w:val="000725E4"/>
    <w:rsid w:val="00080CE0"/>
    <w:rsid w:val="00081374"/>
    <w:rsid w:val="00081AB1"/>
    <w:rsid w:val="000831BF"/>
    <w:rsid w:val="000841D6"/>
    <w:rsid w:val="000923CE"/>
    <w:rsid w:val="00092A08"/>
    <w:rsid w:val="000A31C5"/>
    <w:rsid w:val="000B731A"/>
    <w:rsid w:val="000C1D36"/>
    <w:rsid w:val="000C379C"/>
    <w:rsid w:val="000D4326"/>
    <w:rsid w:val="000E2D36"/>
    <w:rsid w:val="000F099C"/>
    <w:rsid w:val="000F39F0"/>
    <w:rsid w:val="000F5348"/>
    <w:rsid w:val="000F6A43"/>
    <w:rsid w:val="00104F2D"/>
    <w:rsid w:val="00111E23"/>
    <w:rsid w:val="00120ACE"/>
    <w:rsid w:val="0012678A"/>
    <w:rsid w:val="001271E9"/>
    <w:rsid w:val="0012786C"/>
    <w:rsid w:val="001376B4"/>
    <w:rsid w:val="00143539"/>
    <w:rsid w:val="00145EAA"/>
    <w:rsid w:val="001466D4"/>
    <w:rsid w:val="001544D4"/>
    <w:rsid w:val="001547D3"/>
    <w:rsid w:val="00166999"/>
    <w:rsid w:val="00170DD3"/>
    <w:rsid w:val="00177249"/>
    <w:rsid w:val="001851B6"/>
    <w:rsid w:val="0019369C"/>
    <w:rsid w:val="001A0D5D"/>
    <w:rsid w:val="001A1DCD"/>
    <w:rsid w:val="001A323B"/>
    <w:rsid w:val="001A3D7E"/>
    <w:rsid w:val="001B16DB"/>
    <w:rsid w:val="001B357D"/>
    <w:rsid w:val="001C35B6"/>
    <w:rsid w:val="001C6B40"/>
    <w:rsid w:val="001D0A22"/>
    <w:rsid w:val="001D7BAF"/>
    <w:rsid w:val="001E530E"/>
    <w:rsid w:val="001F3077"/>
    <w:rsid w:val="001F371B"/>
    <w:rsid w:val="00200FEA"/>
    <w:rsid w:val="00201774"/>
    <w:rsid w:val="00202FF3"/>
    <w:rsid w:val="002064EE"/>
    <w:rsid w:val="00210723"/>
    <w:rsid w:val="0021450B"/>
    <w:rsid w:val="00216C89"/>
    <w:rsid w:val="0022228A"/>
    <w:rsid w:val="0022494A"/>
    <w:rsid w:val="002258EE"/>
    <w:rsid w:val="002358FD"/>
    <w:rsid w:val="00245148"/>
    <w:rsid w:val="0024663F"/>
    <w:rsid w:val="00252C23"/>
    <w:rsid w:val="00255A57"/>
    <w:rsid w:val="0026285A"/>
    <w:rsid w:val="002856DA"/>
    <w:rsid w:val="002A58D7"/>
    <w:rsid w:val="002A5B08"/>
    <w:rsid w:val="002B511B"/>
    <w:rsid w:val="002C2B8A"/>
    <w:rsid w:val="002C52A7"/>
    <w:rsid w:val="002D3B71"/>
    <w:rsid w:val="002D3DB2"/>
    <w:rsid w:val="002E2578"/>
    <w:rsid w:val="002E2B95"/>
    <w:rsid w:val="002E33ED"/>
    <w:rsid w:val="002E5C6C"/>
    <w:rsid w:val="002F13CC"/>
    <w:rsid w:val="002F221E"/>
    <w:rsid w:val="002F2657"/>
    <w:rsid w:val="003013CA"/>
    <w:rsid w:val="0030282D"/>
    <w:rsid w:val="003056A1"/>
    <w:rsid w:val="00311793"/>
    <w:rsid w:val="003147AF"/>
    <w:rsid w:val="003201BE"/>
    <w:rsid w:val="0032280B"/>
    <w:rsid w:val="003276BC"/>
    <w:rsid w:val="00332E05"/>
    <w:rsid w:val="003412F3"/>
    <w:rsid w:val="003456B1"/>
    <w:rsid w:val="00347DC6"/>
    <w:rsid w:val="00361207"/>
    <w:rsid w:val="0036746A"/>
    <w:rsid w:val="00367AEC"/>
    <w:rsid w:val="0037334C"/>
    <w:rsid w:val="0037416C"/>
    <w:rsid w:val="00375391"/>
    <w:rsid w:val="00380A3B"/>
    <w:rsid w:val="0038218D"/>
    <w:rsid w:val="00385620"/>
    <w:rsid w:val="003926F2"/>
    <w:rsid w:val="003A2EEA"/>
    <w:rsid w:val="003A5241"/>
    <w:rsid w:val="003A6635"/>
    <w:rsid w:val="003A718A"/>
    <w:rsid w:val="003B2DC1"/>
    <w:rsid w:val="003B3101"/>
    <w:rsid w:val="003C6446"/>
    <w:rsid w:val="003C7FD8"/>
    <w:rsid w:val="003D0A19"/>
    <w:rsid w:val="003D135D"/>
    <w:rsid w:val="003D3B2B"/>
    <w:rsid w:val="003D42FD"/>
    <w:rsid w:val="003D61B2"/>
    <w:rsid w:val="003E0130"/>
    <w:rsid w:val="003E0D6A"/>
    <w:rsid w:val="003F0C6B"/>
    <w:rsid w:val="003F48CD"/>
    <w:rsid w:val="0041140B"/>
    <w:rsid w:val="00420789"/>
    <w:rsid w:val="004241B6"/>
    <w:rsid w:val="00425E89"/>
    <w:rsid w:val="00431275"/>
    <w:rsid w:val="00437353"/>
    <w:rsid w:val="00440B4C"/>
    <w:rsid w:val="00441EDB"/>
    <w:rsid w:val="00445E52"/>
    <w:rsid w:val="0045283A"/>
    <w:rsid w:val="004546D1"/>
    <w:rsid w:val="00460DDE"/>
    <w:rsid w:val="0047483D"/>
    <w:rsid w:val="00475752"/>
    <w:rsid w:val="00475CAB"/>
    <w:rsid w:val="00494C3D"/>
    <w:rsid w:val="004B069D"/>
    <w:rsid w:val="004B31E7"/>
    <w:rsid w:val="004B7B64"/>
    <w:rsid w:val="004C6C88"/>
    <w:rsid w:val="004D010D"/>
    <w:rsid w:val="004D4AB5"/>
    <w:rsid w:val="004D4F53"/>
    <w:rsid w:val="004D6055"/>
    <w:rsid w:val="004E0188"/>
    <w:rsid w:val="004E0A0F"/>
    <w:rsid w:val="004E28DA"/>
    <w:rsid w:val="004E3D93"/>
    <w:rsid w:val="004E5D48"/>
    <w:rsid w:val="004E6B2A"/>
    <w:rsid w:val="004F0BA3"/>
    <w:rsid w:val="00501A43"/>
    <w:rsid w:val="00501FA7"/>
    <w:rsid w:val="00503A74"/>
    <w:rsid w:val="00503B79"/>
    <w:rsid w:val="0051134E"/>
    <w:rsid w:val="0052766B"/>
    <w:rsid w:val="00537F5C"/>
    <w:rsid w:val="00547A14"/>
    <w:rsid w:val="00556972"/>
    <w:rsid w:val="00562380"/>
    <w:rsid w:val="00562F56"/>
    <w:rsid w:val="005811F1"/>
    <w:rsid w:val="005854B4"/>
    <w:rsid w:val="0059606C"/>
    <w:rsid w:val="0059692F"/>
    <w:rsid w:val="005A18D4"/>
    <w:rsid w:val="005A22C1"/>
    <w:rsid w:val="005A756E"/>
    <w:rsid w:val="005B52C3"/>
    <w:rsid w:val="005C599D"/>
    <w:rsid w:val="005D4800"/>
    <w:rsid w:val="005E2051"/>
    <w:rsid w:val="005E2527"/>
    <w:rsid w:val="005F7720"/>
    <w:rsid w:val="00605B9B"/>
    <w:rsid w:val="00605C81"/>
    <w:rsid w:val="006137DD"/>
    <w:rsid w:val="006145D7"/>
    <w:rsid w:val="00621631"/>
    <w:rsid w:val="00633713"/>
    <w:rsid w:val="00634D12"/>
    <w:rsid w:val="00636B28"/>
    <w:rsid w:val="0064136A"/>
    <w:rsid w:val="006427E4"/>
    <w:rsid w:val="0064571D"/>
    <w:rsid w:val="00646AFE"/>
    <w:rsid w:val="006552E1"/>
    <w:rsid w:val="00675772"/>
    <w:rsid w:val="006766F4"/>
    <w:rsid w:val="006800E1"/>
    <w:rsid w:val="00687437"/>
    <w:rsid w:val="00687994"/>
    <w:rsid w:val="006942C8"/>
    <w:rsid w:val="0069453A"/>
    <w:rsid w:val="0069707D"/>
    <w:rsid w:val="006A4451"/>
    <w:rsid w:val="006A5E80"/>
    <w:rsid w:val="006B24B5"/>
    <w:rsid w:val="006B2E60"/>
    <w:rsid w:val="006B609B"/>
    <w:rsid w:val="006B7084"/>
    <w:rsid w:val="006C5B31"/>
    <w:rsid w:val="006D10E5"/>
    <w:rsid w:val="006D5865"/>
    <w:rsid w:val="006D6106"/>
    <w:rsid w:val="006E1C1E"/>
    <w:rsid w:val="006F3AFF"/>
    <w:rsid w:val="006F7E30"/>
    <w:rsid w:val="007017A9"/>
    <w:rsid w:val="00704883"/>
    <w:rsid w:val="00706C7C"/>
    <w:rsid w:val="00720C1F"/>
    <w:rsid w:val="0072330B"/>
    <w:rsid w:val="00725C38"/>
    <w:rsid w:val="007269FD"/>
    <w:rsid w:val="007336E2"/>
    <w:rsid w:val="0074077F"/>
    <w:rsid w:val="00745605"/>
    <w:rsid w:val="0075308F"/>
    <w:rsid w:val="007561C0"/>
    <w:rsid w:val="00756BB6"/>
    <w:rsid w:val="00757241"/>
    <w:rsid w:val="00757362"/>
    <w:rsid w:val="007638BF"/>
    <w:rsid w:val="007762DB"/>
    <w:rsid w:val="00784F24"/>
    <w:rsid w:val="00795D01"/>
    <w:rsid w:val="007A48D3"/>
    <w:rsid w:val="007C6ACF"/>
    <w:rsid w:val="007D14DC"/>
    <w:rsid w:val="007E184C"/>
    <w:rsid w:val="007F0B98"/>
    <w:rsid w:val="007F2E94"/>
    <w:rsid w:val="007F6587"/>
    <w:rsid w:val="00800547"/>
    <w:rsid w:val="00800A1F"/>
    <w:rsid w:val="00801538"/>
    <w:rsid w:val="0081097B"/>
    <w:rsid w:val="00811056"/>
    <w:rsid w:val="00833DB7"/>
    <w:rsid w:val="00840928"/>
    <w:rsid w:val="0084776D"/>
    <w:rsid w:val="00854EE2"/>
    <w:rsid w:val="00855988"/>
    <w:rsid w:val="0086545C"/>
    <w:rsid w:val="00870838"/>
    <w:rsid w:val="00871B32"/>
    <w:rsid w:val="00877675"/>
    <w:rsid w:val="0088423A"/>
    <w:rsid w:val="008A1BAF"/>
    <w:rsid w:val="008B5F14"/>
    <w:rsid w:val="008C06D2"/>
    <w:rsid w:val="008D01A5"/>
    <w:rsid w:val="008D137B"/>
    <w:rsid w:val="008D37FB"/>
    <w:rsid w:val="008E0CB5"/>
    <w:rsid w:val="008F0C66"/>
    <w:rsid w:val="008F585A"/>
    <w:rsid w:val="00900603"/>
    <w:rsid w:val="009014B6"/>
    <w:rsid w:val="009120FF"/>
    <w:rsid w:val="00912BB0"/>
    <w:rsid w:val="00922D23"/>
    <w:rsid w:val="00924EB6"/>
    <w:rsid w:val="009311A6"/>
    <w:rsid w:val="009361F0"/>
    <w:rsid w:val="00940F4E"/>
    <w:rsid w:val="00944669"/>
    <w:rsid w:val="00950AE2"/>
    <w:rsid w:val="0095289A"/>
    <w:rsid w:val="00955129"/>
    <w:rsid w:val="009608E5"/>
    <w:rsid w:val="00960BF2"/>
    <w:rsid w:val="009633EC"/>
    <w:rsid w:val="009667D7"/>
    <w:rsid w:val="0097156D"/>
    <w:rsid w:val="0097353C"/>
    <w:rsid w:val="00976AE1"/>
    <w:rsid w:val="009810CE"/>
    <w:rsid w:val="009903F7"/>
    <w:rsid w:val="00993DB3"/>
    <w:rsid w:val="009A0AAF"/>
    <w:rsid w:val="009A0D98"/>
    <w:rsid w:val="009A14AD"/>
    <w:rsid w:val="009A7F0B"/>
    <w:rsid w:val="009B39D9"/>
    <w:rsid w:val="009B5C71"/>
    <w:rsid w:val="009B5F88"/>
    <w:rsid w:val="009C44FB"/>
    <w:rsid w:val="009C51F9"/>
    <w:rsid w:val="009E7DD1"/>
    <w:rsid w:val="009F1A73"/>
    <w:rsid w:val="00A02725"/>
    <w:rsid w:val="00A11823"/>
    <w:rsid w:val="00A220A1"/>
    <w:rsid w:val="00A275AF"/>
    <w:rsid w:val="00A30000"/>
    <w:rsid w:val="00A3650F"/>
    <w:rsid w:val="00A40A4F"/>
    <w:rsid w:val="00A44531"/>
    <w:rsid w:val="00A526D4"/>
    <w:rsid w:val="00A65925"/>
    <w:rsid w:val="00A71CB3"/>
    <w:rsid w:val="00AA097F"/>
    <w:rsid w:val="00AA1A12"/>
    <w:rsid w:val="00AA305F"/>
    <w:rsid w:val="00AA7BF3"/>
    <w:rsid w:val="00AB1322"/>
    <w:rsid w:val="00AB7719"/>
    <w:rsid w:val="00AD2D3D"/>
    <w:rsid w:val="00AD4128"/>
    <w:rsid w:val="00AE02FA"/>
    <w:rsid w:val="00AE1314"/>
    <w:rsid w:val="00AE40E8"/>
    <w:rsid w:val="00AE42AB"/>
    <w:rsid w:val="00AE7163"/>
    <w:rsid w:val="00AF1083"/>
    <w:rsid w:val="00AF6816"/>
    <w:rsid w:val="00B01369"/>
    <w:rsid w:val="00B0284E"/>
    <w:rsid w:val="00B0631F"/>
    <w:rsid w:val="00B134CF"/>
    <w:rsid w:val="00B175B3"/>
    <w:rsid w:val="00B25BF5"/>
    <w:rsid w:val="00B30D1D"/>
    <w:rsid w:val="00B31284"/>
    <w:rsid w:val="00B3504F"/>
    <w:rsid w:val="00B35C4C"/>
    <w:rsid w:val="00B360E5"/>
    <w:rsid w:val="00B43F69"/>
    <w:rsid w:val="00B53205"/>
    <w:rsid w:val="00B54A95"/>
    <w:rsid w:val="00B611A7"/>
    <w:rsid w:val="00B6214D"/>
    <w:rsid w:val="00B65FFB"/>
    <w:rsid w:val="00B66E35"/>
    <w:rsid w:val="00B70233"/>
    <w:rsid w:val="00B70EFD"/>
    <w:rsid w:val="00B71377"/>
    <w:rsid w:val="00B769DF"/>
    <w:rsid w:val="00B830D4"/>
    <w:rsid w:val="00BA2135"/>
    <w:rsid w:val="00BC1271"/>
    <w:rsid w:val="00BC3691"/>
    <w:rsid w:val="00BD09AE"/>
    <w:rsid w:val="00BD308C"/>
    <w:rsid w:val="00BD7503"/>
    <w:rsid w:val="00BF7FCF"/>
    <w:rsid w:val="00C00A33"/>
    <w:rsid w:val="00C062AC"/>
    <w:rsid w:val="00C24169"/>
    <w:rsid w:val="00C26CBA"/>
    <w:rsid w:val="00C36532"/>
    <w:rsid w:val="00C46855"/>
    <w:rsid w:val="00C56886"/>
    <w:rsid w:val="00C706DD"/>
    <w:rsid w:val="00C770C2"/>
    <w:rsid w:val="00C83086"/>
    <w:rsid w:val="00C918C3"/>
    <w:rsid w:val="00C95D0E"/>
    <w:rsid w:val="00C9787E"/>
    <w:rsid w:val="00CA0533"/>
    <w:rsid w:val="00CA4CFF"/>
    <w:rsid w:val="00CA721F"/>
    <w:rsid w:val="00CA7774"/>
    <w:rsid w:val="00CC1EBC"/>
    <w:rsid w:val="00CD1EF6"/>
    <w:rsid w:val="00CE1790"/>
    <w:rsid w:val="00CE45CC"/>
    <w:rsid w:val="00D004B5"/>
    <w:rsid w:val="00D00FDB"/>
    <w:rsid w:val="00D01795"/>
    <w:rsid w:val="00D07015"/>
    <w:rsid w:val="00D214D9"/>
    <w:rsid w:val="00D2707A"/>
    <w:rsid w:val="00D30643"/>
    <w:rsid w:val="00D44B8B"/>
    <w:rsid w:val="00D5479E"/>
    <w:rsid w:val="00D63CA7"/>
    <w:rsid w:val="00D63E61"/>
    <w:rsid w:val="00D67CB7"/>
    <w:rsid w:val="00D83E67"/>
    <w:rsid w:val="00D94578"/>
    <w:rsid w:val="00D96636"/>
    <w:rsid w:val="00DA2C1A"/>
    <w:rsid w:val="00DA43D9"/>
    <w:rsid w:val="00DA7BF9"/>
    <w:rsid w:val="00DB2A09"/>
    <w:rsid w:val="00DB30D1"/>
    <w:rsid w:val="00DB37A6"/>
    <w:rsid w:val="00DB553D"/>
    <w:rsid w:val="00DC33CE"/>
    <w:rsid w:val="00DE6138"/>
    <w:rsid w:val="00DF1FE8"/>
    <w:rsid w:val="00E0158C"/>
    <w:rsid w:val="00E03F29"/>
    <w:rsid w:val="00E10158"/>
    <w:rsid w:val="00E21A6A"/>
    <w:rsid w:val="00E42915"/>
    <w:rsid w:val="00E45468"/>
    <w:rsid w:val="00E46CAB"/>
    <w:rsid w:val="00E578D2"/>
    <w:rsid w:val="00E767D3"/>
    <w:rsid w:val="00E82BE5"/>
    <w:rsid w:val="00E82E2F"/>
    <w:rsid w:val="00E84641"/>
    <w:rsid w:val="00E87706"/>
    <w:rsid w:val="00EB4BA4"/>
    <w:rsid w:val="00EC4F34"/>
    <w:rsid w:val="00EC7AF7"/>
    <w:rsid w:val="00EF3B69"/>
    <w:rsid w:val="00EF7480"/>
    <w:rsid w:val="00F027ED"/>
    <w:rsid w:val="00F12814"/>
    <w:rsid w:val="00F138F5"/>
    <w:rsid w:val="00F1452F"/>
    <w:rsid w:val="00F40AF7"/>
    <w:rsid w:val="00F412F6"/>
    <w:rsid w:val="00F45F3C"/>
    <w:rsid w:val="00F4756D"/>
    <w:rsid w:val="00F47FE5"/>
    <w:rsid w:val="00F51340"/>
    <w:rsid w:val="00F604B3"/>
    <w:rsid w:val="00F62CE7"/>
    <w:rsid w:val="00F6590C"/>
    <w:rsid w:val="00F6628F"/>
    <w:rsid w:val="00F818AB"/>
    <w:rsid w:val="00FA1D6B"/>
    <w:rsid w:val="00FA5778"/>
    <w:rsid w:val="00FA61BA"/>
    <w:rsid w:val="00FA6395"/>
    <w:rsid w:val="00FC5EDF"/>
    <w:rsid w:val="00FC68FA"/>
    <w:rsid w:val="00FC7E69"/>
    <w:rsid w:val="00FD790B"/>
    <w:rsid w:val="00FE3D96"/>
    <w:rsid w:val="00FE63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6987D"/>
  <w15:docId w15:val="{F2D974AD-EE7F-48E3-ADF9-FE5AABE1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083"/>
    <w:rPr>
      <w:sz w:val="24"/>
      <w:szCs w:val="24"/>
    </w:rPr>
  </w:style>
  <w:style w:type="paragraph" w:styleId="Ttulo2">
    <w:name w:val="heading 2"/>
    <w:basedOn w:val="Normal"/>
    <w:next w:val="Normal"/>
    <w:link w:val="Ttulo2Char"/>
    <w:semiHidden/>
    <w:unhideWhenUsed/>
    <w:qFormat/>
    <w:rsid w:val="00811056"/>
    <w:pPr>
      <w:keepNext/>
      <w:widowControl w:val="0"/>
      <w:tabs>
        <w:tab w:val="left" w:pos="851"/>
      </w:tabs>
      <w:snapToGrid w:val="0"/>
      <w:outlineLvl w:val="1"/>
    </w:pPr>
    <w:rPr>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6800E1"/>
    <w:rPr>
      <w:rFonts w:ascii="Tahoma" w:hAnsi="Tahoma" w:cs="Tahoma"/>
      <w:sz w:val="16"/>
      <w:szCs w:val="16"/>
    </w:rPr>
  </w:style>
  <w:style w:type="character" w:customStyle="1" w:styleId="TextodebaloChar">
    <w:name w:val="Texto de balão Char"/>
    <w:basedOn w:val="Fontepargpadro"/>
    <w:link w:val="Textodebalo"/>
    <w:rsid w:val="006800E1"/>
    <w:rPr>
      <w:rFonts w:ascii="Tahoma" w:hAnsi="Tahoma" w:cs="Tahoma"/>
      <w:sz w:val="16"/>
      <w:szCs w:val="16"/>
    </w:rPr>
  </w:style>
  <w:style w:type="table" w:styleId="Tabelacomgrade">
    <w:name w:val="Table Grid"/>
    <w:basedOn w:val="Tabelanormal"/>
    <w:rsid w:val="00FD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A1A12"/>
    <w:pPr>
      <w:ind w:left="720"/>
      <w:contextualSpacing/>
    </w:pPr>
  </w:style>
  <w:style w:type="character" w:customStyle="1" w:styleId="Ttulo2Char">
    <w:name w:val="Título 2 Char"/>
    <w:basedOn w:val="Fontepargpadro"/>
    <w:link w:val="Ttulo2"/>
    <w:semiHidden/>
    <w:rsid w:val="00811056"/>
    <w:rPr>
      <w:b/>
      <w:sz w:val="22"/>
    </w:rPr>
  </w:style>
  <w:style w:type="paragraph" w:styleId="Corpodetexto">
    <w:name w:val="Body Text"/>
    <w:basedOn w:val="Normal"/>
    <w:link w:val="CorpodetextoChar"/>
    <w:unhideWhenUsed/>
    <w:rsid w:val="00811056"/>
    <w:pPr>
      <w:widowControl w:val="0"/>
      <w:snapToGrid w:val="0"/>
      <w:ind w:right="-376"/>
      <w:jc w:val="both"/>
    </w:pPr>
    <w:rPr>
      <w:sz w:val="28"/>
      <w:szCs w:val="20"/>
    </w:rPr>
  </w:style>
  <w:style w:type="character" w:customStyle="1" w:styleId="CorpodetextoChar">
    <w:name w:val="Corpo de texto Char"/>
    <w:basedOn w:val="Fontepargpadro"/>
    <w:link w:val="Corpodetexto"/>
    <w:rsid w:val="00811056"/>
    <w:rPr>
      <w:sz w:val="28"/>
    </w:rPr>
  </w:style>
  <w:style w:type="paragraph" w:styleId="Cabealho">
    <w:name w:val="header"/>
    <w:basedOn w:val="Normal"/>
    <w:link w:val="CabealhoChar"/>
    <w:rsid w:val="00AB1322"/>
    <w:pPr>
      <w:tabs>
        <w:tab w:val="center" w:pos="4252"/>
        <w:tab w:val="right" w:pos="8504"/>
      </w:tabs>
    </w:pPr>
  </w:style>
  <w:style w:type="character" w:customStyle="1" w:styleId="CabealhoChar">
    <w:name w:val="Cabeçalho Char"/>
    <w:basedOn w:val="Fontepargpadro"/>
    <w:link w:val="Cabealho"/>
    <w:rsid w:val="00AB1322"/>
    <w:rPr>
      <w:sz w:val="24"/>
      <w:szCs w:val="24"/>
    </w:rPr>
  </w:style>
  <w:style w:type="paragraph" w:styleId="Rodap">
    <w:name w:val="footer"/>
    <w:basedOn w:val="Normal"/>
    <w:link w:val="RodapChar"/>
    <w:rsid w:val="00AB1322"/>
    <w:pPr>
      <w:tabs>
        <w:tab w:val="center" w:pos="4252"/>
        <w:tab w:val="right" w:pos="8504"/>
      </w:tabs>
    </w:pPr>
  </w:style>
  <w:style w:type="character" w:customStyle="1" w:styleId="RodapChar">
    <w:name w:val="Rodapé Char"/>
    <w:basedOn w:val="Fontepargpadro"/>
    <w:link w:val="Rodap"/>
    <w:rsid w:val="00AB1322"/>
    <w:rPr>
      <w:sz w:val="24"/>
      <w:szCs w:val="24"/>
    </w:rPr>
  </w:style>
  <w:style w:type="paragraph" w:customStyle="1" w:styleId="Standard">
    <w:name w:val="Standard"/>
    <w:rsid w:val="00AB1322"/>
    <w:pPr>
      <w:widowControl w:val="0"/>
      <w:suppressAutoHyphens/>
      <w:spacing w:after="200" w:line="276" w:lineRule="auto"/>
    </w:pPr>
    <w:rPr>
      <w:rFonts w:eastAsia="SimSun;宋体"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445194986">
      <w:bodyDiv w:val="1"/>
      <w:marLeft w:val="0"/>
      <w:marRight w:val="0"/>
      <w:marTop w:val="0"/>
      <w:marBottom w:val="0"/>
      <w:divBdr>
        <w:top w:val="none" w:sz="0" w:space="0" w:color="auto"/>
        <w:left w:val="none" w:sz="0" w:space="0" w:color="auto"/>
        <w:bottom w:val="none" w:sz="0" w:space="0" w:color="auto"/>
        <w:right w:val="none" w:sz="0" w:space="0" w:color="auto"/>
      </w:divBdr>
    </w:div>
    <w:div w:id="780152869">
      <w:bodyDiv w:val="1"/>
      <w:marLeft w:val="0"/>
      <w:marRight w:val="0"/>
      <w:marTop w:val="0"/>
      <w:marBottom w:val="0"/>
      <w:divBdr>
        <w:top w:val="none" w:sz="0" w:space="0" w:color="auto"/>
        <w:left w:val="none" w:sz="0" w:space="0" w:color="auto"/>
        <w:bottom w:val="none" w:sz="0" w:space="0" w:color="auto"/>
        <w:right w:val="none" w:sz="0" w:space="0" w:color="auto"/>
      </w:divBdr>
    </w:div>
    <w:div w:id="14872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1109</Words>
  <Characters>5994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SMEC</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cp:lastModifiedBy>
  <cp:revision>28</cp:revision>
  <cp:lastPrinted>2023-07-24T18:41:00Z</cp:lastPrinted>
  <dcterms:created xsi:type="dcterms:W3CDTF">2015-06-24T14:58:00Z</dcterms:created>
  <dcterms:modified xsi:type="dcterms:W3CDTF">2023-07-24T18:42:00Z</dcterms:modified>
</cp:coreProperties>
</file>