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5570C" w:rsidRDefault="0055570C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5F670E" w:rsidRDefault="005F670E">
      <w:pPr>
        <w:jc w:val="both"/>
        <w:rPr>
          <w:rFonts w:ascii="Bookman Old Style" w:hAnsi="Bookman Old Style" w:cs="Bookman Old Style"/>
          <w:sz w:val="23"/>
          <w:szCs w:val="23"/>
          <w:u w:val="single"/>
        </w:rPr>
      </w:pPr>
    </w:p>
    <w:p w:rsidR="00646CEF" w:rsidRDefault="00646CEF" w:rsidP="00037EA8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  <w:u w:val="single"/>
        </w:rPr>
      </w:pPr>
    </w:p>
    <w:p w:rsidR="00D644D3" w:rsidRPr="00646CEF" w:rsidRDefault="007A5663" w:rsidP="00037EA8">
      <w:pPr>
        <w:spacing w:line="360" w:lineRule="auto"/>
        <w:jc w:val="center"/>
        <w:rPr>
          <w:rFonts w:ascii="Bookman Old Style" w:hAnsi="Bookman Old Style" w:cs="Bookman Old Style"/>
          <w:b/>
          <w:caps/>
          <w:sz w:val="23"/>
          <w:szCs w:val="23"/>
          <w:u w:val="single"/>
        </w:rPr>
      </w:pPr>
      <w:r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Relatório de Gestão da Ouvidori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a do Executivo Municipal -</w:t>
      </w:r>
      <w:r w:rsid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exercício de</w:t>
      </w:r>
      <w:r w:rsidR="00037EA8" w:rsidRPr="00646CEF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 xml:space="preserve"> 20</w:t>
      </w:r>
      <w:r w:rsidR="00897EB0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2</w:t>
      </w:r>
      <w:r w:rsidR="00F96F59">
        <w:rPr>
          <w:rFonts w:ascii="Bookman Old Style" w:hAnsi="Bookman Old Style" w:cs="Bookman Old Style"/>
          <w:b/>
          <w:caps/>
          <w:sz w:val="23"/>
          <w:szCs w:val="23"/>
          <w:u w:val="single"/>
        </w:rPr>
        <w:t>3</w:t>
      </w:r>
    </w:p>
    <w:p w:rsidR="00646CEF" w:rsidRDefault="00646CEF" w:rsidP="007A5663">
      <w:pPr>
        <w:spacing w:line="360" w:lineRule="auto"/>
        <w:ind w:firstLine="107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D644D3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eastAsia="Bookman Old Style" w:hAnsi="Bookman Old Style" w:cs="Bookman Old Style"/>
          <w:b/>
          <w:sz w:val="23"/>
          <w:szCs w:val="23"/>
        </w:rPr>
        <w:t xml:space="preserve"> </w:t>
      </w:r>
      <w:r w:rsidR="007A5663" w:rsidRPr="007A5663">
        <w:rPr>
          <w:rFonts w:ascii="Bookman Old Style" w:hAnsi="Bookman Old Style" w:cs="Bookman Old Style"/>
          <w:b/>
          <w:sz w:val="23"/>
          <w:szCs w:val="23"/>
        </w:rPr>
        <w:t>1. NÚMERO DE MANIFESTAÇÕES RECEBIDAS NO ANO DE 20</w:t>
      </w:r>
      <w:r w:rsidR="00897EB0">
        <w:rPr>
          <w:rFonts w:ascii="Bookman Old Style" w:hAnsi="Bookman Old Style" w:cs="Bookman Old Style"/>
          <w:b/>
          <w:sz w:val="23"/>
          <w:szCs w:val="23"/>
        </w:rPr>
        <w:t>2</w:t>
      </w:r>
      <w:r w:rsidR="00F96F59">
        <w:rPr>
          <w:rFonts w:ascii="Bookman Old Style" w:hAnsi="Bookman Old Style" w:cs="Bookman Old Style"/>
          <w:b/>
          <w:sz w:val="23"/>
          <w:szCs w:val="23"/>
        </w:rPr>
        <w:t>3</w:t>
      </w:r>
      <w:r w:rsidR="00987D39">
        <w:rPr>
          <w:rFonts w:ascii="Bookman Old Style" w:hAnsi="Bookman Old Style" w:cs="Bookman Old Style"/>
          <w:b/>
          <w:sz w:val="23"/>
          <w:szCs w:val="23"/>
        </w:rPr>
        <w:t>:</w:t>
      </w:r>
    </w:p>
    <w:p w:rsidR="00200780" w:rsidRDefault="00200780" w:rsidP="00987D39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4522"/>
        <w:gridCol w:w="4523"/>
      </w:tblGrid>
      <w:tr w:rsidR="00987D39" w:rsidTr="00987D39">
        <w:tc>
          <w:tcPr>
            <w:tcW w:w="4522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4523" w:type="dxa"/>
          </w:tcPr>
          <w:p w:rsid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4523" w:type="dxa"/>
          </w:tcPr>
          <w:p w:rsidR="00987D39" w:rsidRPr="00987D39" w:rsidRDefault="004A2AB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</w:t>
            </w:r>
            <w:r w:rsidR="002168F3">
              <w:rPr>
                <w:rFonts w:ascii="Bookman Old Style" w:hAnsi="Bookman Old Style" w:cs="Bookman Old Style"/>
                <w:sz w:val="23"/>
                <w:szCs w:val="23"/>
              </w:rPr>
              <w:t>2</w:t>
            </w:r>
          </w:p>
        </w:tc>
      </w:tr>
      <w:tr w:rsidR="00506845" w:rsidTr="00987D39">
        <w:tc>
          <w:tcPr>
            <w:tcW w:w="4522" w:type="dxa"/>
          </w:tcPr>
          <w:p w:rsidR="00506845" w:rsidRDefault="00506845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Informação</w:t>
            </w:r>
          </w:p>
        </w:tc>
        <w:tc>
          <w:tcPr>
            <w:tcW w:w="4523" w:type="dxa"/>
          </w:tcPr>
          <w:p w:rsidR="00506845" w:rsidRDefault="00506845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</w:t>
            </w:r>
            <w:r w:rsidR="002168F3">
              <w:rPr>
                <w:rFonts w:ascii="Bookman Old Style" w:hAnsi="Bookman Old Style" w:cs="Bookman Old Style"/>
                <w:sz w:val="23"/>
                <w:szCs w:val="23"/>
              </w:rPr>
              <w:t>2</w:t>
            </w:r>
          </w:p>
        </w:tc>
      </w:tr>
      <w:tr w:rsidR="002168F3" w:rsidTr="00987D39">
        <w:tc>
          <w:tcPr>
            <w:tcW w:w="4522" w:type="dxa"/>
          </w:tcPr>
          <w:p w:rsidR="002168F3" w:rsidRDefault="002168F3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Elogio</w:t>
            </w:r>
          </w:p>
        </w:tc>
        <w:tc>
          <w:tcPr>
            <w:tcW w:w="4523" w:type="dxa"/>
          </w:tcPr>
          <w:p w:rsidR="002168F3" w:rsidRDefault="002168F3" w:rsidP="00506845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987D39" w:rsidTr="00987D39">
        <w:tc>
          <w:tcPr>
            <w:tcW w:w="4522" w:type="dxa"/>
          </w:tcPr>
          <w:p w:rsidR="00987D39" w:rsidRPr="00987D39" w:rsidRDefault="00987D39" w:rsidP="00987D39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4523" w:type="dxa"/>
          </w:tcPr>
          <w:p w:rsidR="00987D39" w:rsidRPr="00987D39" w:rsidRDefault="002168F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05</w:t>
            </w:r>
          </w:p>
        </w:tc>
      </w:tr>
    </w:tbl>
    <w:p w:rsidR="00987D39" w:rsidRDefault="00987D39" w:rsidP="00200780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506845" w:rsidRDefault="00506845" w:rsidP="00506845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os totais de manifestações registradas no ano de 202</w:t>
      </w:r>
      <w:r w:rsidR="002168F3">
        <w:rPr>
          <w:rFonts w:ascii="Bookman Old Style" w:hAnsi="Bookman Old Style" w:cs="Bookman Old Style"/>
          <w:sz w:val="23"/>
          <w:szCs w:val="23"/>
        </w:rPr>
        <w:t>3</w:t>
      </w:r>
      <w:r>
        <w:rPr>
          <w:rFonts w:ascii="Bookman Old Style" w:hAnsi="Bookman Old Style" w:cs="Bookman Old Style"/>
          <w:sz w:val="23"/>
          <w:szCs w:val="23"/>
        </w:rPr>
        <w:t>.</w:t>
      </w:r>
      <w:r w:rsidR="002168F3" w:rsidRPr="002168F3">
        <w:rPr>
          <w:rFonts w:ascii="Bookman Old Style" w:hAnsi="Bookman Old Style" w:cs="Bookman Old Style"/>
          <w:sz w:val="23"/>
          <w:szCs w:val="23"/>
        </w:rPr>
        <w:t xml:space="preserve"> </w:t>
      </w:r>
      <w:r w:rsidR="002168F3" w:rsidRPr="002168F3">
        <w:rPr>
          <w:rFonts w:ascii="Bookman Old Style" w:hAnsi="Bookman Old Style" w:cs="Bookman Old Style"/>
          <w:sz w:val="23"/>
          <w:szCs w:val="23"/>
        </w:rPr>
        <w:drawing>
          <wp:inline distT="0" distB="0" distL="0" distR="0">
            <wp:extent cx="5654675" cy="2143306"/>
            <wp:effectExtent l="19050" t="0" r="22225" b="9344"/>
            <wp:docPr id="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168F3" w:rsidRPr="00200780" w:rsidRDefault="002168F3" w:rsidP="002168F3">
      <w:pPr>
        <w:spacing w:line="360" w:lineRule="auto"/>
        <w:ind w:firstLine="567"/>
        <w:jc w:val="center"/>
        <w:rPr>
          <w:rFonts w:ascii="Bookman Old Style" w:hAnsi="Bookman Old Style" w:cs="Bookman Old Style"/>
          <w:sz w:val="23"/>
          <w:szCs w:val="23"/>
        </w:rPr>
      </w:pPr>
      <w:r w:rsidRPr="002168F3">
        <w:rPr>
          <w:rFonts w:ascii="Bookman Old Style" w:hAnsi="Bookman Old Style" w:cs="Bookman Old Style"/>
          <w:sz w:val="23"/>
          <w:szCs w:val="23"/>
        </w:rPr>
        <w:drawing>
          <wp:inline distT="0" distB="0" distL="0" distR="0">
            <wp:extent cx="3731737" cy="1980229"/>
            <wp:effectExtent l="19050" t="0" r="21113" b="971"/>
            <wp:docPr id="5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06845" w:rsidRDefault="00506845" w:rsidP="00506845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506845" w:rsidRDefault="00506845" w:rsidP="00506845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037EA8" w:rsidRDefault="00037EA8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* Os </w:t>
      </w:r>
      <w:r w:rsidR="00506845">
        <w:rPr>
          <w:rFonts w:ascii="Bookman Old Style" w:hAnsi="Bookman Old Style" w:cs="Bookman Old Style"/>
          <w:i/>
          <w:sz w:val="20"/>
          <w:szCs w:val="20"/>
        </w:rPr>
        <w:t>dois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 tipos de gráficos (</w:t>
      </w:r>
      <w:r w:rsidR="002168F3">
        <w:rPr>
          <w:rFonts w:ascii="Bookman Old Style" w:hAnsi="Bookman Old Style" w:cs="Bookman Old Style"/>
          <w:i/>
          <w:sz w:val="20"/>
          <w:szCs w:val="20"/>
        </w:rPr>
        <w:t>pizza</w:t>
      </w:r>
      <w:r w:rsidR="00506845">
        <w:rPr>
          <w:rFonts w:ascii="Bookman Old Style" w:hAnsi="Bookman Old Style" w:cs="Bookman Old Style"/>
          <w:i/>
          <w:sz w:val="20"/>
          <w:szCs w:val="20"/>
        </w:rPr>
        <w:t xml:space="preserve"> e </w:t>
      </w:r>
      <w:r w:rsidRPr="00037EA8">
        <w:rPr>
          <w:rFonts w:ascii="Bookman Old Style" w:hAnsi="Bookman Old Style" w:cs="Bookman Old Style"/>
          <w:i/>
          <w:sz w:val="20"/>
          <w:szCs w:val="20"/>
        </w:rPr>
        <w:t xml:space="preserve">coluna), objetivam representar os mesmos dados sob olhar distinto, para fins compreensibilidade. </w:t>
      </w:r>
    </w:p>
    <w:p w:rsidR="00AC0CAE" w:rsidRPr="00037EA8" w:rsidRDefault="00AC0CAE" w:rsidP="00037EA8">
      <w:pPr>
        <w:ind w:firstLine="567"/>
        <w:jc w:val="both"/>
        <w:rPr>
          <w:rFonts w:ascii="Bookman Old Style" w:hAnsi="Bookman Old Style" w:cs="Bookman Old Style"/>
          <w:i/>
          <w:sz w:val="20"/>
          <w:szCs w:val="20"/>
        </w:rPr>
      </w:pPr>
    </w:p>
    <w:p w:rsidR="00037EA8" w:rsidRPr="00AC0CAE" w:rsidRDefault="0027308D" w:rsidP="00037EA8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AC0CAE">
        <w:rPr>
          <w:rFonts w:ascii="Bookman Old Style" w:hAnsi="Bookman Old Style" w:cs="Bookman Old Style"/>
          <w:sz w:val="23"/>
          <w:szCs w:val="23"/>
        </w:rPr>
        <w:t xml:space="preserve">A forma de registro das manifestações deu-se </w:t>
      </w:r>
      <w:r w:rsidR="00FB2870">
        <w:rPr>
          <w:rFonts w:ascii="Bookman Old Style" w:hAnsi="Bookman Old Style" w:cs="Bookman Old Style"/>
          <w:sz w:val="23"/>
          <w:szCs w:val="23"/>
        </w:rPr>
        <w:t>ofício</w:t>
      </w:r>
      <w:r w:rsidR="00042A9F">
        <w:rPr>
          <w:rFonts w:ascii="Bookman Old Style" w:hAnsi="Bookman Old Style" w:cs="Bookman Old Style"/>
          <w:sz w:val="23"/>
          <w:szCs w:val="23"/>
        </w:rPr>
        <w:t xml:space="preserve"> via telefone, e-mail </w:t>
      </w:r>
      <w:r w:rsidR="00382EEF">
        <w:rPr>
          <w:rFonts w:ascii="Bookman Old Style" w:hAnsi="Bookman Old Style" w:cs="Bookman Old Style"/>
          <w:sz w:val="23"/>
          <w:szCs w:val="23"/>
        </w:rPr>
        <w:t>e via Web Site da Prefeitura</w:t>
      </w:r>
      <w:r w:rsidR="00042A9F">
        <w:rPr>
          <w:rFonts w:ascii="Bookman Old Style" w:hAnsi="Bookman Old Style" w:cs="Bookman Old Style"/>
          <w:sz w:val="23"/>
          <w:szCs w:val="23"/>
        </w:rPr>
        <w:t>, em canais diretos da Ouvidoria do Município - Poder Executivo</w:t>
      </w:r>
      <w:r w:rsidR="00382EEF">
        <w:rPr>
          <w:rFonts w:ascii="Bookman Old Style" w:hAnsi="Bookman Old Style" w:cs="Bookman Old Style"/>
          <w:sz w:val="23"/>
          <w:szCs w:val="23"/>
        </w:rPr>
        <w:t xml:space="preserve">. </w:t>
      </w:r>
      <w:r w:rsidR="00AC0CAE">
        <w:rPr>
          <w:rFonts w:ascii="Bookman Old Style" w:hAnsi="Bookman Old Style" w:cs="Bookman Old Style"/>
          <w:sz w:val="23"/>
          <w:szCs w:val="23"/>
        </w:rPr>
        <w:t>Na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 xml:space="preserve"> páginas seguinte</w:t>
      </w:r>
      <w:r w:rsidR="00646CEF">
        <w:rPr>
          <w:rFonts w:ascii="Bookman Old Style" w:hAnsi="Bookman Old Style" w:cs="Bookman Old Style"/>
          <w:sz w:val="23"/>
          <w:szCs w:val="23"/>
        </w:rPr>
        <w:t>s</w:t>
      </w:r>
      <w:r w:rsidR="00AC0CAE">
        <w:rPr>
          <w:rFonts w:ascii="Bookman Old Style" w:hAnsi="Bookman Old Style" w:cs="Bookman Old Style"/>
          <w:sz w:val="23"/>
          <w:szCs w:val="23"/>
        </w:rPr>
        <w:t>, ilustramos por meio de tabela e graficamente os dados elencados.</w:t>
      </w:r>
    </w:p>
    <w:tbl>
      <w:tblPr>
        <w:tblStyle w:val="Tabelacomgrade"/>
        <w:tblW w:w="0" w:type="auto"/>
        <w:tblLook w:val="04A0"/>
      </w:tblPr>
      <w:tblGrid>
        <w:gridCol w:w="3111"/>
        <w:gridCol w:w="2219"/>
        <w:gridCol w:w="1392"/>
        <w:gridCol w:w="1109"/>
        <w:gridCol w:w="1290"/>
      </w:tblGrid>
      <w:tr w:rsidR="002168F3" w:rsidTr="002168F3">
        <w:tc>
          <w:tcPr>
            <w:tcW w:w="3115" w:type="dxa"/>
            <w:vMerge w:val="restart"/>
            <w:vAlign w:val="center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Tipificação de Manifestação</w:t>
            </w:r>
          </w:p>
        </w:tc>
        <w:tc>
          <w:tcPr>
            <w:tcW w:w="2221" w:type="dxa"/>
            <w:vMerge w:val="restart"/>
            <w:vAlign w:val="center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Quantidade (nº)</w:t>
            </w:r>
          </w:p>
        </w:tc>
        <w:tc>
          <w:tcPr>
            <w:tcW w:w="3785" w:type="dxa"/>
            <w:gridSpan w:val="3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Forma de Registro</w:t>
            </w:r>
          </w:p>
        </w:tc>
      </w:tr>
      <w:tr w:rsidR="002168F3" w:rsidTr="002168F3">
        <w:tc>
          <w:tcPr>
            <w:tcW w:w="3115" w:type="dxa"/>
            <w:vMerge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</w:p>
        </w:tc>
        <w:tc>
          <w:tcPr>
            <w:tcW w:w="2221" w:type="dxa"/>
            <w:vMerge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</w:p>
        </w:tc>
        <w:tc>
          <w:tcPr>
            <w:tcW w:w="1394" w:type="dxa"/>
          </w:tcPr>
          <w:p w:rsidR="002168F3" w:rsidRPr="00382EEF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b/>
                <w:sz w:val="20"/>
                <w:szCs w:val="20"/>
              </w:rPr>
              <w:t>E-mail</w:t>
            </w:r>
          </w:p>
        </w:tc>
        <w:tc>
          <w:tcPr>
            <w:tcW w:w="1099" w:type="dxa"/>
          </w:tcPr>
          <w:p w:rsidR="002168F3" w:rsidRPr="00382EEF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0"/>
                <w:szCs w:val="20"/>
              </w:rPr>
            </w:pPr>
            <w:r>
              <w:rPr>
                <w:rFonts w:ascii="Bookman Old Style" w:hAnsi="Bookman Old Style" w:cs="Bookman Old Style"/>
                <w:b/>
                <w:sz w:val="20"/>
                <w:szCs w:val="20"/>
              </w:rPr>
              <w:t>Telefone</w:t>
            </w:r>
          </w:p>
        </w:tc>
        <w:tc>
          <w:tcPr>
            <w:tcW w:w="1292" w:type="dxa"/>
          </w:tcPr>
          <w:p w:rsidR="002168F3" w:rsidRPr="00382EEF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0"/>
                <w:szCs w:val="20"/>
              </w:rPr>
            </w:pPr>
            <w:r w:rsidRPr="00382EEF">
              <w:rPr>
                <w:rFonts w:ascii="Bookman Old Style" w:hAnsi="Bookman Old Style" w:cs="Bookman Old Style"/>
                <w:b/>
                <w:sz w:val="20"/>
                <w:szCs w:val="20"/>
              </w:rPr>
              <w:t>Web Site</w:t>
            </w:r>
          </w:p>
        </w:tc>
      </w:tr>
      <w:tr w:rsidR="002168F3" w:rsidTr="002168F3">
        <w:tc>
          <w:tcPr>
            <w:tcW w:w="3115" w:type="dxa"/>
          </w:tcPr>
          <w:p w:rsidR="002168F3" w:rsidRPr="00987D39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Reclamação</w:t>
            </w:r>
          </w:p>
        </w:tc>
        <w:tc>
          <w:tcPr>
            <w:tcW w:w="2221" w:type="dxa"/>
          </w:tcPr>
          <w:p w:rsidR="002168F3" w:rsidRPr="00987D39" w:rsidRDefault="002168F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  <w:tc>
          <w:tcPr>
            <w:tcW w:w="1394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  <w:tc>
          <w:tcPr>
            <w:tcW w:w="1099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292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2168F3" w:rsidTr="002168F3">
        <w:tc>
          <w:tcPr>
            <w:tcW w:w="3115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Informação</w:t>
            </w:r>
          </w:p>
        </w:tc>
        <w:tc>
          <w:tcPr>
            <w:tcW w:w="2221" w:type="dxa"/>
          </w:tcPr>
          <w:p w:rsidR="002168F3" w:rsidRDefault="002168F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02</w:t>
            </w:r>
          </w:p>
        </w:tc>
        <w:tc>
          <w:tcPr>
            <w:tcW w:w="1394" w:type="dxa"/>
          </w:tcPr>
          <w:p w:rsidR="002168F3" w:rsidRDefault="002168F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099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  <w:tc>
          <w:tcPr>
            <w:tcW w:w="1292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2168F3" w:rsidTr="002168F3">
        <w:tc>
          <w:tcPr>
            <w:tcW w:w="3115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Elogio</w:t>
            </w:r>
          </w:p>
        </w:tc>
        <w:tc>
          <w:tcPr>
            <w:tcW w:w="2221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  <w:tc>
          <w:tcPr>
            <w:tcW w:w="1394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  <w:tc>
          <w:tcPr>
            <w:tcW w:w="1099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00</w:t>
            </w:r>
          </w:p>
        </w:tc>
        <w:tc>
          <w:tcPr>
            <w:tcW w:w="1292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sz w:val="23"/>
                <w:szCs w:val="23"/>
              </w:rPr>
              <w:t>01</w:t>
            </w:r>
          </w:p>
        </w:tc>
      </w:tr>
      <w:tr w:rsidR="002168F3" w:rsidTr="002168F3">
        <w:tc>
          <w:tcPr>
            <w:tcW w:w="3115" w:type="dxa"/>
          </w:tcPr>
          <w:p w:rsidR="002168F3" w:rsidRPr="00987D39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 w:rsidRPr="00987D39">
              <w:rPr>
                <w:rFonts w:ascii="Bookman Old Style" w:hAnsi="Bookman Old Style" w:cs="Bookman Old Style"/>
                <w:b/>
                <w:sz w:val="23"/>
                <w:szCs w:val="23"/>
              </w:rPr>
              <w:t>Totais</w:t>
            </w: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 xml:space="preserve"> de Manifestações</w:t>
            </w:r>
          </w:p>
        </w:tc>
        <w:tc>
          <w:tcPr>
            <w:tcW w:w="2221" w:type="dxa"/>
          </w:tcPr>
          <w:p w:rsidR="002168F3" w:rsidRPr="00987D39" w:rsidRDefault="002168F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05</w:t>
            </w:r>
          </w:p>
        </w:tc>
        <w:tc>
          <w:tcPr>
            <w:tcW w:w="1394" w:type="dxa"/>
          </w:tcPr>
          <w:p w:rsidR="002168F3" w:rsidRDefault="002168F3" w:rsidP="002168F3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01</w:t>
            </w:r>
          </w:p>
        </w:tc>
        <w:tc>
          <w:tcPr>
            <w:tcW w:w="1099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01</w:t>
            </w:r>
          </w:p>
        </w:tc>
        <w:tc>
          <w:tcPr>
            <w:tcW w:w="1292" w:type="dxa"/>
          </w:tcPr>
          <w:p w:rsidR="002168F3" w:rsidRDefault="002168F3" w:rsidP="00382EEF">
            <w:pPr>
              <w:spacing w:line="360" w:lineRule="auto"/>
              <w:jc w:val="center"/>
              <w:rPr>
                <w:rFonts w:ascii="Bookman Old Style" w:hAnsi="Bookman Old Style" w:cs="Bookman Old Style"/>
                <w:b/>
                <w:sz w:val="23"/>
                <w:szCs w:val="23"/>
              </w:rPr>
            </w:pPr>
            <w:r>
              <w:rPr>
                <w:rFonts w:ascii="Bookman Old Style" w:hAnsi="Bookman Old Style" w:cs="Bookman Old Style"/>
                <w:b/>
                <w:sz w:val="23"/>
                <w:szCs w:val="23"/>
              </w:rPr>
              <w:t>03</w:t>
            </w:r>
          </w:p>
        </w:tc>
      </w:tr>
    </w:tbl>
    <w:p w:rsidR="00AC0CAE" w:rsidRDefault="00AC0CAE" w:rsidP="00AC0CAE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Abaixo detalhamos sob a forma de gráficos as for</w:t>
      </w:r>
      <w:r w:rsidR="00677EBD">
        <w:rPr>
          <w:rFonts w:ascii="Bookman Old Style" w:hAnsi="Bookman Old Style" w:cs="Bookman Old Style"/>
          <w:sz w:val="23"/>
          <w:szCs w:val="23"/>
        </w:rPr>
        <w:t>m</w:t>
      </w:r>
      <w:r>
        <w:rPr>
          <w:rFonts w:ascii="Bookman Old Style" w:hAnsi="Bookman Old Style" w:cs="Bookman Old Style"/>
          <w:sz w:val="23"/>
          <w:szCs w:val="23"/>
        </w:rPr>
        <w:t>as de registros das manifest</w:t>
      </w:r>
      <w:r w:rsidR="00CA6DED">
        <w:rPr>
          <w:rFonts w:ascii="Bookman Old Style" w:hAnsi="Bookman Old Style" w:cs="Bookman Old Style"/>
          <w:sz w:val="23"/>
          <w:szCs w:val="23"/>
        </w:rPr>
        <w:t>ações registr</w:t>
      </w:r>
      <w:r w:rsidR="00FB2870">
        <w:rPr>
          <w:rFonts w:ascii="Bookman Old Style" w:hAnsi="Bookman Old Style" w:cs="Bookman Old Style"/>
          <w:sz w:val="23"/>
          <w:szCs w:val="23"/>
        </w:rPr>
        <w:t>adas no ano de 202</w:t>
      </w:r>
      <w:r w:rsidR="002168F3">
        <w:rPr>
          <w:rFonts w:ascii="Bookman Old Style" w:hAnsi="Bookman Old Style" w:cs="Bookman Old Style"/>
          <w:sz w:val="23"/>
          <w:szCs w:val="23"/>
        </w:rPr>
        <w:t>3</w:t>
      </w:r>
      <w:r>
        <w:rPr>
          <w:rFonts w:ascii="Bookman Old Style" w:hAnsi="Bookman Old Style" w:cs="Bookman Old Style"/>
          <w:sz w:val="23"/>
          <w:szCs w:val="23"/>
        </w:rPr>
        <w:t>.</w:t>
      </w:r>
    </w:p>
    <w:p w:rsidR="00AC0CAE" w:rsidRDefault="002168F3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  <w:r w:rsidRPr="002168F3">
        <w:rPr>
          <w:rFonts w:ascii="Bookman Old Style" w:hAnsi="Bookman Old Style" w:cs="Bookman Old Style"/>
          <w:b/>
          <w:sz w:val="23"/>
          <w:szCs w:val="23"/>
        </w:rPr>
        <w:drawing>
          <wp:inline distT="0" distB="0" distL="0" distR="0">
            <wp:extent cx="5609582" cy="3383862"/>
            <wp:effectExtent l="19050" t="0" r="10168" b="7038"/>
            <wp:docPr id="7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42A9F" w:rsidRDefault="00042A9F" w:rsidP="00AC0CAE">
      <w:pPr>
        <w:spacing w:line="360" w:lineRule="auto"/>
        <w:jc w:val="center"/>
        <w:rPr>
          <w:rFonts w:ascii="Bookman Old Style" w:hAnsi="Bookman Old Style" w:cs="Bookman Old Style"/>
          <w:b/>
          <w:sz w:val="23"/>
          <w:szCs w:val="23"/>
        </w:rPr>
      </w:pP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2. MOTIVO DAS MANIFESTAÇÕES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987D39" w:rsidRDefault="00C727E4" w:rsidP="00B102AF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 w:rsidRPr="00C727E4">
        <w:rPr>
          <w:rFonts w:ascii="Bookman Old Style" w:hAnsi="Bookman Old Style" w:cs="Bookman Old Style"/>
          <w:sz w:val="23"/>
          <w:szCs w:val="23"/>
        </w:rPr>
        <w:t>As manifestações</w:t>
      </w:r>
      <w:r>
        <w:rPr>
          <w:rFonts w:ascii="Bookman Old Style" w:hAnsi="Bookman Old Style" w:cs="Bookman Old Style"/>
          <w:sz w:val="23"/>
          <w:szCs w:val="23"/>
        </w:rPr>
        <w:t xml:space="preserve"> registradas </w:t>
      </w:r>
      <w:r w:rsidR="00B102AF">
        <w:rPr>
          <w:rFonts w:ascii="Bookman Old Style" w:hAnsi="Bookman Old Style" w:cs="Bookman Old Style"/>
          <w:sz w:val="23"/>
          <w:szCs w:val="23"/>
        </w:rPr>
        <w:t xml:space="preserve">dirigem-se diretamente aos Órgão da Administração Pública Municipal, e foram endereçadas às Secretarias da </w:t>
      </w:r>
      <w:r w:rsidR="002168F3">
        <w:rPr>
          <w:rFonts w:ascii="Bookman Old Style" w:hAnsi="Bookman Old Style" w:cs="Bookman Old Style"/>
          <w:sz w:val="23"/>
          <w:szCs w:val="23"/>
        </w:rPr>
        <w:lastRenderedPageBreak/>
        <w:t>Fazenda e Obras</w:t>
      </w:r>
      <w:r w:rsidR="00C67C98">
        <w:rPr>
          <w:rFonts w:ascii="Bookman Old Style" w:hAnsi="Bookman Old Style" w:cs="Bookman Old Style"/>
          <w:sz w:val="23"/>
          <w:szCs w:val="23"/>
        </w:rPr>
        <w:t>.</w:t>
      </w:r>
    </w:p>
    <w:p w:rsidR="00B06DFC" w:rsidRPr="00B06DFC" w:rsidRDefault="00B06DFC" w:rsidP="00B06DFC">
      <w:pPr>
        <w:pStyle w:val="PargrafodaLista"/>
        <w:spacing w:line="360" w:lineRule="auto"/>
        <w:jc w:val="both"/>
        <w:rPr>
          <w:rFonts w:ascii="Bookman Old Style" w:hAnsi="Bookman Old Style" w:cs="Bookman Old Style"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3. ANÁLISE DOS PONTOS RECORRENTES</w:t>
      </w:r>
    </w:p>
    <w:p w:rsid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92382" w:rsidRDefault="00F94746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Po</w:t>
      </w:r>
      <w:r w:rsidRPr="00F94746">
        <w:rPr>
          <w:rFonts w:ascii="Bookman Old Style" w:hAnsi="Bookman Old Style" w:cs="Bookman Old Style"/>
          <w:sz w:val="23"/>
          <w:szCs w:val="23"/>
        </w:rPr>
        <w:t xml:space="preserve">demos </w:t>
      </w:r>
      <w:r>
        <w:rPr>
          <w:rFonts w:ascii="Bookman Old Style" w:hAnsi="Bookman Old Style" w:cs="Bookman Old Style"/>
          <w:sz w:val="23"/>
          <w:szCs w:val="23"/>
        </w:rPr>
        <w:t>inferir que dado o número reduzido de manifestações do exercício de 20</w:t>
      </w:r>
      <w:r w:rsidR="00BB535A">
        <w:rPr>
          <w:rFonts w:ascii="Bookman Old Style" w:hAnsi="Bookman Old Style" w:cs="Bookman Old Style"/>
          <w:sz w:val="23"/>
          <w:szCs w:val="23"/>
        </w:rPr>
        <w:t>2</w:t>
      </w:r>
      <w:r w:rsidR="002168F3">
        <w:rPr>
          <w:rFonts w:ascii="Bookman Old Style" w:hAnsi="Bookman Old Style" w:cs="Bookman Old Style"/>
          <w:sz w:val="23"/>
          <w:szCs w:val="23"/>
        </w:rPr>
        <w:t>3</w:t>
      </w:r>
      <w:r w:rsidR="00FA4021">
        <w:rPr>
          <w:rFonts w:ascii="Bookman Old Style" w:hAnsi="Bookman Old Style" w:cs="Bookman Old Style"/>
          <w:sz w:val="23"/>
          <w:szCs w:val="23"/>
        </w:rPr>
        <w:t>, à análise dos pontos recorrentes irá se debruçar sobre aspectos (manifestações) de cunho específico.</w:t>
      </w:r>
    </w:p>
    <w:p w:rsidR="00200780" w:rsidRDefault="00037EA8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Pautado o panorama preliminar das manifestações registradas na Ouvidoria, elencamos as naturezas </w:t>
      </w:r>
      <w:r w:rsidR="00BB535A">
        <w:rPr>
          <w:rFonts w:ascii="Bookman Old Style" w:hAnsi="Bookman Old Style" w:cs="Bookman Old Style"/>
          <w:sz w:val="23"/>
          <w:szCs w:val="23"/>
        </w:rPr>
        <w:t>específicas das manifestações</w:t>
      </w:r>
      <w:r w:rsidR="00C67C98">
        <w:rPr>
          <w:rFonts w:ascii="Bookman Old Style" w:hAnsi="Bookman Old Style" w:cs="Bookman Old Style"/>
          <w:sz w:val="23"/>
          <w:szCs w:val="23"/>
        </w:rPr>
        <w:t>.</w:t>
      </w:r>
    </w:p>
    <w:p w:rsidR="00BB535A" w:rsidRDefault="00BB535A" w:rsidP="00535F54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Como pontos</w:t>
      </w:r>
      <w:r w:rsidR="00C67C98">
        <w:rPr>
          <w:rFonts w:ascii="Bookman Old Style" w:hAnsi="Bookman Old Style" w:cs="Bookman Old Style"/>
          <w:sz w:val="23"/>
          <w:szCs w:val="23"/>
        </w:rPr>
        <w:t xml:space="preserve"> específicos citamos: </w:t>
      </w:r>
      <w:r w:rsidR="002168F3">
        <w:rPr>
          <w:rFonts w:ascii="Bookman Old Style" w:hAnsi="Bookman Old Style" w:cs="Bookman Old Style"/>
          <w:sz w:val="23"/>
          <w:szCs w:val="23"/>
        </w:rPr>
        <w:t>obras públicas e atendimento da Secretaria da Fazenda, além de elogio ao atendimento de Prefeitura.</w:t>
      </w:r>
    </w:p>
    <w:p w:rsidR="009162BB" w:rsidRDefault="009162BB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7A5663" w:rsidRPr="007A5663" w:rsidRDefault="007A5663" w:rsidP="007A5663">
      <w:pPr>
        <w:spacing w:line="360" w:lineRule="auto"/>
        <w:jc w:val="both"/>
        <w:rPr>
          <w:rFonts w:ascii="Bookman Old Style" w:hAnsi="Bookman Old Style" w:cs="Bookman Old Style"/>
          <w:b/>
          <w:sz w:val="23"/>
          <w:szCs w:val="23"/>
        </w:rPr>
      </w:pPr>
      <w:r w:rsidRPr="007A5663">
        <w:rPr>
          <w:rFonts w:ascii="Bookman Old Style" w:hAnsi="Bookman Old Style" w:cs="Bookman Old Style"/>
          <w:b/>
          <w:sz w:val="23"/>
          <w:szCs w:val="23"/>
        </w:rPr>
        <w:t>4. PROVIDÊNCIAIS ADOTADAS</w:t>
      </w:r>
    </w:p>
    <w:p w:rsidR="0016172D" w:rsidRDefault="00B9301B" w:rsidP="00B9301B">
      <w:pPr>
        <w:spacing w:line="480" w:lineRule="auto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ab/>
      </w:r>
    </w:p>
    <w:p w:rsidR="0016172D" w:rsidRDefault="0016172D" w:rsidP="0016172D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No tangente às providências adotadas, a Ouvidoria seguiu o trâmite previsto na legislação Municipal, Lei nº. 1803/2019, art. 5º, § 2°e 3°. </w:t>
      </w:r>
    </w:p>
    <w:p w:rsidR="009B006D" w:rsidRDefault="00EE5B1D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Relatamos que todas as demandas foram devidamente tratadas e encaminhadas ao setor para providência</w:t>
      </w:r>
      <w:r w:rsidR="00302B57">
        <w:rPr>
          <w:rFonts w:ascii="Bookman Old Style" w:hAnsi="Bookman Old Style" w:cs="Bookman Old Style"/>
          <w:sz w:val="23"/>
          <w:szCs w:val="23"/>
        </w:rPr>
        <w:t>, bem como serem sanadas</w:t>
      </w:r>
      <w:r w:rsidR="009B006D">
        <w:rPr>
          <w:rFonts w:ascii="Bookman Old Style" w:hAnsi="Bookman Old Style" w:cs="Bookman Old Style"/>
          <w:sz w:val="23"/>
          <w:szCs w:val="23"/>
        </w:rPr>
        <w:t>, sendo respondidas dentro dos prazos legais previstos na Lei nº. 1803/2019</w:t>
      </w:r>
      <w:r w:rsidR="009162BB">
        <w:rPr>
          <w:rFonts w:ascii="Bookman Old Style" w:hAnsi="Bookman Old Style" w:cs="Bookman Old Style"/>
          <w:sz w:val="23"/>
          <w:szCs w:val="23"/>
        </w:rPr>
        <w:t>; e providenciado à apuração e regularização,</w:t>
      </w:r>
      <w:r w:rsidR="00302B57">
        <w:rPr>
          <w:rFonts w:ascii="Bookman Old Style" w:hAnsi="Bookman Old Style" w:cs="Bookman Old Style"/>
          <w:sz w:val="23"/>
          <w:szCs w:val="23"/>
        </w:rPr>
        <w:t xml:space="preserve"> </w:t>
      </w:r>
      <w:r w:rsidR="009162BB">
        <w:rPr>
          <w:rFonts w:ascii="Bookman Old Style" w:hAnsi="Bookman Old Style" w:cs="Bookman Old Style"/>
          <w:sz w:val="23"/>
          <w:szCs w:val="23"/>
        </w:rPr>
        <w:t>comunicando em seguida à Ouvidoria para cientificação do solicitante.</w:t>
      </w:r>
    </w:p>
    <w:p w:rsidR="002168F3" w:rsidRDefault="002168F3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042A9F" w:rsidRDefault="00042A9F" w:rsidP="009162BB">
      <w:pPr>
        <w:spacing w:line="360" w:lineRule="auto"/>
        <w:ind w:firstLine="567"/>
        <w:jc w:val="both"/>
        <w:rPr>
          <w:rFonts w:ascii="Bookman Old Style" w:hAnsi="Bookman Old Style" w:cs="Bookman Old Style"/>
          <w:b/>
          <w:sz w:val="23"/>
          <w:szCs w:val="23"/>
        </w:rPr>
      </w:pPr>
    </w:p>
    <w:p w:rsidR="00677EBD" w:rsidRPr="00B06DFC" w:rsidRDefault="00677EBD" w:rsidP="00B06DFC">
      <w:pPr>
        <w:spacing w:line="480" w:lineRule="auto"/>
        <w:ind w:firstLine="567"/>
        <w:jc w:val="center"/>
        <w:rPr>
          <w:rFonts w:ascii="Bookman Old Style" w:hAnsi="Bookman Old Style" w:cs="Bookman Old Style"/>
          <w:bCs/>
          <w:color w:val="000000"/>
          <w:sz w:val="23"/>
          <w:szCs w:val="23"/>
        </w:rPr>
      </w:pPr>
      <w:r w:rsidRPr="00B06DFC">
        <w:rPr>
          <w:rFonts w:ascii="Bookman Old Style" w:hAnsi="Bookman Old Style" w:cs="Bookman Old Style"/>
          <w:color w:val="000000"/>
          <w:sz w:val="23"/>
          <w:szCs w:val="23"/>
        </w:rPr>
        <w:t xml:space="preserve">Paulo Bento/RS, </w:t>
      </w:r>
      <w:r w:rsidR="00287A2D">
        <w:rPr>
          <w:rFonts w:ascii="Bookman Old Style" w:hAnsi="Bookman Old Style" w:cs="Bookman Old Style"/>
          <w:color w:val="000000"/>
          <w:sz w:val="23"/>
          <w:szCs w:val="23"/>
        </w:rPr>
        <w:t>11 de janeiro de 2024.</w:t>
      </w:r>
    </w:p>
    <w:p w:rsidR="00D644D3" w:rsidRDefault="00D644D3">
      <w:pPr>
        <w:jc w:val="center"/>
        <w:rPr>
          <w:rFonts w:ascii="Bookman Old Style" w:hAnsi="Bookman Old Style" w:cs="Bookman Old Style"/>
          <w:color w:val="000000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>Atenciosamente,</w:t>
      </w:r>
    </w:p>
    <w:p w:rsidR="00D644D3" w:rsidRDefault="00D644D3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646CEF" w:rsidRDefault="00646CEF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B06DFC" w:rsidRDefault="00B06DFC">
      <w:pPr>
        <w:pStyle w:val="Recuodecorpodetexto21"/>
        <w:spacing w:line="240" w:lineRule="auto"/>
        <w:ind w:right="-285" w:firstLine="0"/>
        <w:contextualSpacing/>
        <w:rPr>
          <w:rFonts w:ascii="Bookman Old Style" w:hAnsi="Bookman Old Style" w:cs="Bookman Old Style"/>
          <w:color w:val="000000"/>
          <w:sz w:val="23"/>
          <w:szCs w:val="23"/>
        </w:rPr>
      </w:pPr>
    </w:p>
    <w:p w:rsidR="00D644D3" w:rsidRPr="00D644D3" w:rsidRDefault="00D644D3">
      <w:pPr>
        <w:pStyle w:val="Ttulo2"/>
        <w:tabs>
          <w:tab w:val="left" w:pos="-2410"/>
        </w:tabs>
        <w:ind w:left="0" w:right="-285" w:firstLine="0"/>
        <w:contextualSpacing/>
        <w:rPr>
          <w:rFonts w:ascii="Bookman Old Style" w:hAnsi="Bookman Old Style" w:cs="Bookman Old Style"/>
          <w:sz w:val="23"/>
          <w:szCs w:val="23"/>
        </w:rPr>
      </w:pPr>
      <w:r w:rsidRPr="00D644D3">
        <w:rPr>
          <w:rFonts w:ascii="Bookman Old Style" w:hAnsi="Bookman Old Style" w:cs="Bookman Old Style"/>
          <w:bCs w:val="0"/>
          <w:color w:val="000000"/>
          <w:sz w:val="23"/>
          <w:szCs w:val="23"/>
        </w:rPr>
        <w:t>Daniel Marin</w:t>
      </w:r>
    </w:p>
    <w:p w:rsidR="00D644D3" w:rsidRDefault="00D644D3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 w:rsidRPr="003D4A70">
        <w:rPr>
          <w:rFonts w:ascii="Bookman Old Style" w:hAnsi="Bookman Old Style" w:cs="Bookman Old Style"/>
          <w:sz w:val="23"/>
          <w:szCs w:val="23"/>
        </w:rPr>
        <w:t>Ouvidor</w:t>
      </w:r>
      <w:r w:rsidR="0055570C">
        <w:rPr>
          <w:rFonts w:ascii="Bookman Old Style" w:hAnsi="Bookman Old Style" w:cs="Bookman Old Style"/>
          <w:sz w:val="23"/>
          <w:szCs w:val="23"/>
        </w:rPr>
        <w:t xml:space="preserve"> - </w:t>
      </w:r>
      <w:r w:rsidRPr="003D4A70">
        <w:rPr>
          <w:rFonts w:ascii="Bookman Old Style" w:hAnsi="Bookman Old Style" w:cs="Bookman Old Style"/>
          <w:sz w:val="23"/>
          <w:szCs w:val="23"/>
        </w:rPr>
        <w:t>Executivo Municipal</w:t>
      </w:r>
    </w:p>
    <w:p w:rsidR="0055570C" w:rsidRDefault="0055570C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  <w:r>
        <w:rPr>
          <w:rFonts w:ascii="Bookman Old Style" w:hAnsi="Bookman Old Style" w:cs="Bookman Old Style"/>
          <w:sz w:val="23"/>
          <w:szCs w:val="23"/>
        </w:rPr>
        <w:t xml:space="preserve">Portaria Municipal nº. </w:t>
      </w:r>
      <w:r w:rsidR="00506845">
        <w:rPr>
          <w:rFonts w:ascii="Bookman Old Style" w:hAnsi="Bookman Old Style" w:cs="Bookman Old Style"/>
          <w:sz w:val="23"/>
          <w:szCs w:val="23"/>
        </w:rPr>
        <w:t>142/2022</w:t>
      </w:r>
    </w:p>
    <w:p w:rsidR="00042A9F" w:rsidRDefault="00042A9F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Default="00677EBD">
      <w:pPr>
        <w:tabs>
          <w:tab w:val="left" w:pos="-2410"/>
        </w:tabs>
        <w:ind w:right="-285"/>
        <w:jc w:val="center"/>
        <w:rPr>
          <w:rFonts w:ascii="Bookman Old Style" w:hAnsi="Bookman Old Style" w:cs="Bookman Old Style"/>
          <w:sz w:val="23"/>
          <w:szCs w:val="23"/>
        </w:rPr>
      </w:pPr>
    </w:p>
    <w:p w:rsidR="00677EBD" w:rsidRPr="00B07CF6" w:rsidRDefault="00677EBD" w:rsidP="00677EBD">
      <w:pPr>
        <w:jc w:val="both"/>
        <w:rPr>
          <w:rFonts w:ascii="Bookman Old Style" w:hAnsi="Bookman Old Style" w:cs="Bookman Old Style"/>
          <w:b/>
          <w:bCs/>
          <w:color w:val="000000"/>
          <w:sz w:val="23"/>
          <w:szCs w:val="23"/>
        </w:rPr>
      </w:pPr>
      <w:r>
        <w:rPr>
          <w:rFonts w:ascii="Bookman Old Style" w:hAnsi="Bookman Old Style" w:cs="Bookman Old Style"/>
          <w:bCs/>
          <w:color w:val="000000"/>
          <w:sz w:val="23"/>
          <w:szCs w:val="23"/>
        </w:rPr>
        <w:t>Exmo. Senhor:</w:t>
      </w:r>
    </w:p>
    <w:p w:rsidR="00677EBD" w:rsidRPr="007A2684" w:rsidRDefault="00897EB0" w:rsidP="00677EBD">
      <w:pPr>
        <w:jc w:val="both"/>
        <w:rPr>
          <w:rFonts w:ascii="Bookman Old Style" w:hAnsi="Bookman Old Style" w:cs="Bookman Old Style"/>
          <w:b/>
          <w:sz w:val="23"/>
          <w:szCs w:val="23"/>
          <w:u w:val="single"/>
        </w:rPr>
      </w:pPr>
      <w:r>
        <w:rPr>
          <w:rFonts w:ascii="Bookman Old Style" w:hAnsi="Bookman Old Style" w:cs="Bookman Old Style"/>
          <w:b/>
          <w:color w:val="000000"/>
          <w:sz w:val="23"/>
          <w:szCs w:val="23"/>
        </w:rPr>
        <w:t xml:space="preserve">Gabriel </w:t>
      </w:r>
      <w:proofErr w:type="spellStart"/>
      <w:r>
        <w:rPr>
          <w:rFonts w:ascii="Bookman Old Style" w:hAnsi="Bookman Old Style" w:cs="Bookman Old Style"/>
          <w:b/>
          <w:color w:val="000000"/>
          <w:sz w:val="23"/>
          <w:szCs w:val="23"/>
        </w:rPr>
        <w:t>Jevinski</w:t>
      </w:r>
      <w:proofErr w:type="spellEnd"/>
    </w:p>
    <w:p w:rsidR="00677EBD" w:rsidRPr="003D4A70" w:rsidRDefault="00677EBD" w:rsidP="00B06DFC">
      <w:pPr>
        <w:jc w:val="both"/>
      </w:pPr>
      <w:r>
        <w:rPr>
          <w:rFonts w:ascii="Bookman Old Style" w:hAnsi="Bookman Old Style" w:cs="Bookman Old Style"/>
          <w:sz w:val="23"/>
          <w:szCs w:val="23"/>
        </w:rPr>
        <w:t>Prefeito Municipal - Paulo Bento - RS</w:t>
      </w:r>
    </w:p>
    <w:sectPr w:rsidR="00677EBD" w:rsidRPr="003D4A70" w:rsidSect="00902E7C">
      <w:headerReference w:type="default" r:id="rId10"/>
      <w:footerReference w:type="default" r:id="rId11"/>
      <w:pgSz w:w="11906" w:h="16838"/>
      <w:pgMar w:top="1134" w:right="1300" w:bottom="851" w:left="1701" w:header="567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8F3" w:rsidRDefault="002168F3">
      <w:r>
        <w:separator/>
      </w:r>
    </w:p>
  </w:endnote>
  <w:endnote w:type="continuationSeparator" w:id="0">
    <w:p w:rsidR="002168F3" w:rsidRDefault="00216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A1002AEF" w:usb1="8000787B" w:usb2="00000008" w:usb3="00000000" w:csb0="0001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4324"/>
      <w:docPartObj>
        <w:docPartGallery w:val="Page Numbers (Bottom of Page)"/>
        <w:docPartUnique/>
      </w:docPartObj>
    </w:sdtPr>
    <w:sdtContent>
      <w:p w:rsidR="002168F3" w:rsidRDefault="002168F3">
        <w:pPr>
          <w:pStyle w:val="Rodap"/>
          <w:jc w:val="right"/>
        </w:pPr>
        <w:fldSimple w:instr=" PAGE   \* MERGEFORMAT ">
          <w:r w:rsidR="00042A9F">
            <w:rPr>
              <w:noProof/>
            </w:rPr>
            <w:t>3</w:t>
          </w:r>
        </w:fldSimple>
      </w:p>
    </w:sdtContent>
  </w:sdt>
  <w:p w:rsidR="002168F3" w:rsidRDefault="002168F3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8F3" w:rsidRDefault="002168F3">
      <w:r>
        <w:separator/>
      </w:r>
    </w:p>
  </w:footnote>
  <w:footnote w:type="continuationSeparator" w:id="0">
    <w:p w:rsidR="002168F3" w:rsidRDefault="002168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8F3" w:rsidRDefault="002168F3">
    <w:pPr>
      <w:pStyle w:val="Corpodetexto"/>
      <w:tabs>
        <w:tab w:val="left" w:pos="993"/>
      </w:tabs>
      <w:jc w:val="both"/>
      <w:rPr>
        <w:rFonts w:ascii="Bookman Old Style" w:hAnsi="Bookman Old Style" w:cs="Bookman Old Style"/>
        <w:sz w:val="25"/>
        <w:szCs w:val="25"/>
      </w:rPr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4111625</wp:posOffset>
          </wp:positionH>
          <wp:positionV relativeFrom="paragraph">
            <wp:posOffset>-150495</wp:posOffset>
          </wp:positionV>
          <wp:extent cx="1190625" cy="896620"/>
          <wp:effectExtent l="19050" t="0" r="9525" b="0"/>
          <wp:wrapTight wrapText="bothSides">
            <wp:wrapPolygon edited="0">
              <wp:start x="-346" y="0"/>
              <wp:lineTo x="-346" y="21110"/>
              <wp:lineTo x="21773" y="21110"/>
              <wp:lineTo x="21773" y="0"/>
              <wp:lineTo x="-346" y="0"/>
            </wp:wrapPolygon>
          </wp:wrapTight>
          <wp:docPr id="1" name="Imagem 0" descr="LOGO OUVIDO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UVIDORI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0625" cy="896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-210185</wp:posOffset>
          </wp:positionH>
          <wp:positionV relativeFrom="paragraph">
            <wp:posOffset>-202565</wp:posOffset>
          </wp:positionV>
          <wp:extent cx="806450" cy="1013460"/>
          <wp:effectExtent l="19050" t="0" r="0" b="0"/>
          <wp:wrapSquare wrapText="bothSides"/>
          <wp:docPr id="3" name="Imagem 3" descr="Brasao 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 P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1013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 w:cs="Bookman Old Style"/>
        <w:sz w:val="25"/>
        <w:szCs w:val="25"/>
      </w:rPr>
      <w:tab/>
      <w:t>Estado do Rio Grande do Sul</w:t>
    </w:r>
  </w:p>
  <w:p w:rsidR="002168F3" w:rsidRDefault="002168F3">
    <w:pPr>
      <w:tabs>
        <w:tab w:val="left" w:pos="142"/>
        <w:tab w:val="left" w:pos="993"/>
      </w:tabs>
      <w:rPr>
        <w:rFonts w:ascii="Bookman Old Style" w:hAnsi="Bookman Old Style" w:cs="Bookman Old Style"/>
        <w:b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MUNICÍPIO DE PAULO BENTO</w:t>
    </w:r>
  </w:p>
  <w:p w:rsidR="002168F3" w:rsidRDefault="002168F3">
    <w:pPr>
      <w:pStyle w:val="Cabealho"/>
      <w:tabs>
        <w:tab w:val="clear" w:pos="4419"/>
        <w:tab w:val="clear" w:pos="8838"/>
        <w:tab w:val="center" w:pos="-5812"/>
        <w:tab w:val="center" w:pos="142"/>
        <w:tab w:val="left" w:pos="720"/>
        <w:tab w:val="left" w:pos="993"/>
      </w:tabs>
      <w:rPr>
        <w:rFonts w:ascii="Bookman Old Style" w:hAnsi="Bookman Old Style" w:cs="Bookman Old Style"/>
        <w:sz w:val="25"/>
        <w:szCs w:val="25"/>
      </w:rPr>
    </w:pPr>
    <w:r>
      <w:rPr>
        <w:rFonts w:ascii="Bookman Old Style" w:hAnsi="Bookman Old Style" w:cs="Bookman Old Style"/>
        <w:b/>
        <w:sz w:val="25"/>
        <w:szCs w:val="25"/>
      </w:rPr>
      <w:t xml:space="preserve">   </w:t>
    </w:r>
    <w:r>
      <w:rPr>
        <w:rFonts w:ascii="Bookman Old Style" w:hAnsi="Bookman Old Style" w:cs="Bookman Old Style"/>
        <w:b/>
        <w:sz w:val="25"/>
        <w:szCs w:val="25"/>
      </w:rPr>
      <w:tab/>
    </w:r>
    <w:r>
      <w:rPr>
        <w:rFonts w:ascii="Bookman Old Style" w:hAnsi="Bookman Old Style" w:cs="Bookman Old Style"/>
        <w:b/>
        <w:sz w:val="25"/>
        <w:szCs w:val="25"/>
      </w:rPr>
      <w:tab/>
      <w:t>OUVIDORIA MUNICIPAL</w:t>
    </w:r>
  </w:p>
  <w:p w:rsidR="002168F3" w:rsidRDefault="002168F3">
    <w:pPr>
      <w:pStyle w:val="Ttulo2"/>
      <w:numPr>
        <w:ilvl w:val="0"/>
        <w:numId w:val="0"/>
      </w:numPr>
      <w:ind w:left="576" w:hanging="576"/>
      <w:jc w:val="left"/>
      <w:rPr>
        <w:rFonts w:ascii="Bookman Old Style" w:hAnsi="Bookman Old Style" w:cs="Bookman Old Style"/>
        <w:b w:val="0"/>
        <w:sz w:val="25"/>
        <w:szCs w:val="25"/>
      </w:rPr>
    </w:pPr>
    <w:r>
      <w:rPr>
        <w:rFonts w:ascii="Bookman Old Style" w:hAnsi="Bookman Old Style" w:cs="Bookman Old Style"/>
        <w:b w:val="0"/>
        <w:sz w:val="25"/>
        <w:szCs w:val="25"/>
      </w:rPr>
      <w:tab/>
    </w:r>
    <w:r>
      <w:rPr>
        <w:rFonts w:ascii="Bookman Old Style" w:hAnsi="Bookman Old Style" w:cs="Bookman Old Style"/>
        <w:b w:val="0"/>
        <w:sz w:val="25"/>
        <w:szCs w:val="25"/>
      </w:rPr>
      <w:tab/>
      <w:t xml:space="preserve">    ouvidoria@paulobento.rs.gov.br </w:t>
    </w:r>
  </w:p>
  <w:p w:rsidR="002168F3" w:rsidRDefault="002168F3">
    <w:pPr>
      <w:pStyle w:val="Cabealho"/>
      <w:tabs>
        <w:tab w:val="clear" w:pos="4419"/>
        <w:tab w:val="clear" w:pos="8838"/>
        <w:tab w:val="left" w:pos="1230"/>
      </w:tabs>
      <w:rPr>
        <w:rFonts w:ascii="Bookman Old Style" w:hAnsi="Bookman Old Style" w:cs="Bookman Old Style"/>
        <w:sz w:val="25"/>
        <w:szCs w:val="25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A090206"/>
    <w:multiLevelType w:val="hybridMultilevel"/>
    <w:tmpl w:val="788AD89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isplayBackgroundShape/>
  <w:embedSystemFonts/>
  <w:proofState w:spelling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644D3"/>
    <w:rsid w:val="0000186F"/>
    <w:rsid w:val="00004022"/>
    <w:rsid w:val="00012137"/>
    <w:rsid w:val="00037EA8"/>
    <w:rsid w:val="00042A9F"/>
    <w:rsid w:val="000511FF"/>
    <w:rsid w:val="000D56AE"/>
    <w:rsid w:val="00153E26"/>
    <w:rsid w:val="0016172D"/>
    <w:rsid w:val="001813F6"/>
    <w:rsid w:val="00197E1B"/>
    <w:rsid w:val="001C25B3"/>
    <w:rsid w:val="001F3F95"/>
    <w:rsid w:val="00200780"/>
    <w:rsid w:val="00211733"/>
    <w:rsid w:val="002168F3"/>
    <w:rsid w:val="00261156"/>
    <w:rsid w:val="0027308D"/>
    <w:rsid w:val="00287A2D"/>
    <w:rsid w:val="00302B57"/>
    <w:rsid w:val="00382EEF"/>
    <w:rsid w:val="003B3A97"/>
    <w:rsid w:val="003D4A70"/>
    <w:rsid w:val="00486868"/>
    <w:rsid w:val="004A2AB3"/>
    <w:rsid w:val="00506845"/>
    <w:rsid w:val="00535F54"/>
    <w:rsid w:val="0055570C"/>
    <w:rsid w:val="005606F3"/>
    <w:rsid w:val="005F670E"/>
    <w:rsid w:val="00642128"/>
    <w:rsid w:val="00646CEF"/>
    <w:rsid w:val="00677EBD"/>
    <w:rsid w:val="00692382"/>
    <w:rsid w:val="00727519"/>
    <w:rsid w:val="00781552"/>
    <w:rsid w:val="007A2684"/>
    <w:rsid w:val="007A5663"/>
    <w:rsid w:val="00802BC4"/>
    <w:rsid w:val="008809BE"/>
    <w:rsid w:val="00886F0F"/>
    <w:rsid w:val="00897EB0"/>
    <w:rsid w:val="008D67E8"/>
    <w:rsid w:val="00901786"/>
    <w:rsid w:val="00902E7C"/>
    <w:rsid w:val="009162BB"/>
    <w:rsid w:val="00987D39"/>
    <w:rsid w:val="009B006D"/>
    <w:rsid w:val="009F46ED"/>
    <w:rsid w:val="00AC0CAE"/>
    <w:rsid w:val="00AF7EBE"/>
    <w:rsid w:val="00B06DFC"/>
    <w:rsid w:val="00B07CF6"/>
    <w:rsid w:val="00B102AF"/>
    <w:rsid w:val="00B45C25"/>
    <w:rsid w:val="00B46115"/>
    <w:rsid w:val="00B63A68"/>
    <w:rsid w:val="00B9301B"/>
    <w:rsid w:val="00BB535A"/>
    <w:rsid w:val="00C67C98"/>
    <w:rsid w:val="00C727E4"/>
    <w:rsid w:val="00CA6DED"/>
    <w:rsid w:val="00CF774C"/>
    <w:rsid w:val="00D644D3"/>
    <w:rsid w:val="00D778B5"/>
    <w:rsid w:val="00E12358"/>
    <w:rsid w:val="00EA61F2"/>
    <w:rsid w:val="00EE5B1D"/>
    <w:rsid w:val="00F94746"/>
    <w:rsid w:val="00F96F59"/>
    <w:rsid w:val="00FA4021"/>
    <w:rsid w:val="00FB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E7C"/>
    <w:pPr>
      <w:widowControl w:val="0"/>
      <w:suppressAutoHyphens/>
    </w:pPr>
    <w:rPr>
      <w:rFonts w:eastAsia="Lucida Sans Unicode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902E7C"/>
    <w:pPr>
      <w:keepNext/>
      <w:numPr>
        <w:numId w:val="1"/>
      </w:numPr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Normal"/>
    <w:next w:val="Normal"/>
    <w:qFormat/>
    <w:rsid w:val="00902E7C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902E7C"/>
    <w:pPr>
      <w:keepNext/>
      <w:numPr>
        <w:ilvl w:val="2"/>
        <w:numId w:val="1"/>
      </w:numPr>
      <w:outlineLvl w:val="2"/>
    </w:pPr>
    <w:rPr>
      <w:rFonts w:ascii="Bookman Old Style" w:hAnsi="Bookman Old Style" w:cs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902E7C"/>
    <w:pPr>
      <w:keepNext/>
      <w:numPr>
        <w:ilvl w:val="3"/>
        <w:numId w:val="1"/>
      </w:numPr>
      <w:outlineLvl w:val="3"/>
    </w:pPr>
    <w:rPr>
      <w:rFonts w:ascii="Bookman Old Style" w:hAnsi="Bookman Old Style" w:cs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902E7C"/>
  </w:style>
  <w:style w:type="character" w:customStyle="1" w:styleId="WW8Num1z1">
    <w:name w:val="WW8Num1z1"/>
    <w:rsid w:val="00902E7C"/>
  </w:style>
  <w:style w:type="character" w:customStyle="1" w:styleId="WW8Num1z2">
    <w:name w:val="WW8Num1z2"/>
    <w:rsid w:val="00902E7C"/>
  </w:style>
  <w:style w:type="character" w:customStyle="1" w:styleId="WW8Num1z3">
    <w:name w:val="WW8Num1z3"/>
    <w:rsid w:val="00902E7C"/>
  </w:style>
  <w:style w:type="character" w:customStyle="1" w:styleId="WW8Num1z4">
    <w:name w:val="WW8Num1z4"/>
    <w:rsid w:val="00902E7C"/>
  </w:style>
  <w:style w:type="character" w:customStyle="1" w:styleId="WW8Num1z5">
    <w:name w:val="WW8Num1z5"/>
    <w:rsid w:val="00902E7C"/>
  </w:style>
  <w:style w:type="character" w:customStyle="1" w:styleId="WW8Num1z6">
    <w:name w:val="WW8Num1z6"/>
    <w:rsid w:val="00902E7C"/>
  </w:style>
  <w:style w:type="character" w:customStyle="1" w:styleId="WW8Num1z7">
    <w:name w:val="WW8Num1z7"/>
    <w:rsid w:val="00902E7C"/>
  </w:style>
  <w:style w:type="character" w:customStyle="1" w:styleId="WW8Num1z8">
    <w:name w:val="WW8Num1z8"/>
    <w:rsid w:val="00902E7C"/>
  </w:style>
  <w:style w:type="character" w:customStyle="1" w:styleId="WW8Num2z0">
    <w:name w:val="WW8Num2z0"/>
    <w:rsid w:val="00902E7C"/>
    <w:rPr>
      <w:rFonts w:ascii="Wingdings" w:hAnsi="Wingdings" w:cs="Wingdings"/>
    </w:rPr>
  </w:style>
  <w:style w:type="character" w:customStyle="1" w:styleId="WW8Num3z0">
    <w:name w:val="WW8Num3z0"/>
    <w:rsid w:val="00902E7C"/>
    <w:rPr>
      <w:rFonts w:hint="default"/>
    </w:rPr>
  </w:style>
  <w:style w:type="character" w:customStyle="1" w:styleId="WW8Num4z0">
    <w:name w:val="WW8Num4z0"/>
    <w:rsid w:val="00902E7C"/>
    <w:rPr>
      <w:rFonts w:ascii="Symbol" w:eastAsia="Times New Roman" w:hAnsi="Symbol" w:cs="Arial" w:hint="default"/>
    </w:rPr>
  </w:style>
  <w:style w:type="character" w:customStyle="1" w:styleId="WW8Num4z1">
    <w:name w:val="WW8Num4z1"/>
    <w:rsid w:val="00902E7C"/>
    <w:rPr>
      <w:rFonts w:ascii="Courier New" w:hAnsi="Courier New" w:cs="Courier New" w:hint="default"/>
    </w:rPr>
  </w:style>
  <w:style w:type="character" w:customStyle="1" w:styleId="WW8Num4z2">
    <w:name w:val="WW8Num4z2"/>
    <w:rsid w:val="00902E7C"/>
    <w:rPr>
      <w:rFonts w:ascii="Wingdings" w:hAnsi="Wingdings" w:cs="Wingdings" w:hint="default"/>
    </w:rPr>
  </w:style>
  <w:style w:type="character" w:customStyle="1" w:styleId="WW8Num4z3">
    <w:name w:val="WW8Num4z3"/>
    <w:rsid w:val="00902E7C"/>
    <w:rPr>
      <w:rFonts w:ascii="Symbol" w:hAnsi="Symbol" w:cs="Symbol" w:hint="default"/>
    </w:rPr>
  </w:style>
  <w:style w:type="character" w:customStyle="1" w:styleId="WW8Num5z0">
    <w:name w:val="WW8Num5z0"/>
    <w:rsid w:val="00902E7C"/>
    <w:rPr>
      <w:rFonts w:hint="default"/>
    </w:rPr>
  </w:style>
  <w:style w:type="character" w:customStyle="1" w:styleId="WW8Num6z0">
    <w:name w:val="WW8Num6z0"/>
    <w:rsid w:val="00902E7C"/>
    <w:rPr>
      <w:rFonts w:hint="default"/>
    </w:rPr>
  </w:style>
  <w:style w:type="character" w:customStyle="1" w:styleId="WW8Num6z1">
    <w:name w:val="WW8Num6z1"/>
    <w:rsid w:val="00902E7C"/>
  </w:style>
  <w:style w:type="character" w:customStyle="1" w:styleId="WW8Num6z2">
    <w:name w:val="WW8Num6z2"/>
    <w:rsid w:val="00902E7C"/>
  </w:style>
  <w:style w:type="character" w:customStyle="1" w:styleId="WW8Num6z3">
    <w:name w:val="WW8Num6z3"/>
    <w:rsid w:val="00902E7C"/>
  </w:style>
  <w:style w:type="character" w:customStyle="1" w:styleId="WW8Num6z4">
    <w:name w:val="WW8Num6z4"/>
    <w:rsid w:val="00902E7C"/>
  </w:style>
  <w:style w:type="character" w:customStyle="1" w:styleId="WW8Num6z5">
    <w:name w:val="WW8Num6z5"/>
    <w:rsid w:val="00902E7C"/>
  </w:style>
  <w:style w:type="character" w:customStyle="1" w:styleId="WW8Num6z6">
    <w:name w:val="WW8Num6z6"/>
    <w:rsid w:val="00902E7C"/>
  </w:style>
  <w:style w:type="character" w:customStyle="1" w:styleId="WW8Num6z7">
    <w:name w:val="WW8Num6z7"/>
    <w:rsid w:val="00902E7C"/>
  </w:style>
  <w:style w:type="character" w:customStyle="1" w:styleId="WW8Num6z8">
    <w:name w:val="WW8Num6z8"/>
    <w:rsid w:val="00902E7C"/>
  </w:style>
  <w:style w:type="character" w:customStyle="1" w:styleId="WW8Num7z0">
    <w:name w:val="WW8Num7z0"/>
    <w:rsid w:val="00902E7C"/>
    <w:rPr>
      <w:rFonts w:ascii="Symbol" w:hAnsi="Symbol" w:cs="Symbol" w:hint="default"/>
    </w:rPr>
  </w:style>
  <w:style w:type="character" w:customStyle="1" w:styleId="WW8Num7z1">
    <w:name w:val="WW8Num7z1"/>
    <w:rsid w:val="00902E7C"/>
    <w:rPr>
      <w:rFonts w:ascii="Courier New" w:hAnsi="Courier New" w:cs="Courier New" w:hint="default"/>
    </w:rPr>
  </w:style>
  <w:style w:type="character" w:customStyle="1" w:styleId="WW8Num7z2">
    <w:name w:val="WW8Num7z2"/>
    <w:rsid w:val="00902E7C"/>
    <w:rPr>
      <w:rFonts w:ascii="Wingdings" w:hAnsi="Wingdings" w:cs="Wingdings" w:hint="default"/>
    </w:rPr>
  </w:style>
  <w:style w:type="character" w:customStyle="1" w:styleId="WW8Num8z0">
    <w:name w:val="WW8Num8z0"/>
    <w:rsid w:val="00902E7C"/>
    <w:rPr>
      <w:rFonts w:hint="default"/>
    </w:rPr>
  </w:style>
  <w:style w:type="character" w:customStyle="1" w:styleId="WW8Num8z1">
    <w:name w:val="WW8Num8z1"/>
    <w:rsid w:val="00902E7C"/>
  </w:style>
  <w:style w:type="character" w:customStyle="1" w:styleId="WW8Num8z2">
    <w:name w:val="WW8Num8z2"/>
    <w:rsid w:val="00902E7C"/>
  </w:style>
  <w:style w:type="character" w:customStyle="1" w:styleId="WW8Num8z3">
    <w:name w:val="WW8Num8z3"/>
    <w:rsid w:val="00902E7C"/>
  </w:style>
  <w:style w:type="character" w:customStyle="1" w:styleId="WW8Num8z4">
    <w:name w:val="WW8Num8z4"/>
    <w:rsid w:val="00902E7C"/>
  </w:style>
  <w:style w:type="character" w:customStyle="1" w:styleId="WW8Num8z5">
    <w:name w:val="WW8Num8z5"/>
    <w:rsid w:val="00902E7C"/>
  </w:style>
  <w:style w:type="character" w:customStyle="1" w:styleId="WW8Num8z6">
    <w:name w:val="WW8Num8z6"/>
    <w:rsid w:val="00902E7C"/>
  </w:style>
  <w:style w:type="character" w:customStyle="1" w:styleId="WW8Num8z7">
    <w:name w:val="WW8Num8z7"/>
    <w:rsid w:val="00902E7C"/>
  </w:style>
  <w:style w:type="character" w:customStyle="1" w:styleId="WW8Num8z8">
    <w:name w:val="WW8Num8z8"/>
    <w:rsid w:val="00902E7C"/>
  </w:style>
  <w:style w:type="character" w:customStyle="1" w:styleId="WW8Num9z0">
    <w:name w:val="WW8Num9z0"/>
    <w:rsid w:val="00902E7C"/>
    <w:rPr>
      <w:rFonts w:hint="default"/>
    </w:rPr>
  </w:style>
  <w:style w:type="character" w:customStyle="1" w:styleId="WW8Num10z0">
    <w:name w:val="WW8Num10z0"/>
    <w:rsid w:val="00902E7C"/>
    <w:rPr>
      <w:rFonts w:ascii="Symbol" w:hAnsi="Symbol" w:cs="Symbol" w:hint="default"/>
    </w:rPr>
  </w:style>
  <w:style w:type="character" w:customStyle="1" w:styleId="WW8Num10z1">
    <w:name w:val="WW8Num10z1"/>
    <w:rsid w:val="00902E7C"/>
    <w:rPr>
      <w:rFonts w:ascii="Courier New" w:hAnsi="Courier New" w:cs="Courier New" w:hint="default"/>
    </w:rPr>
  </w:style>
  <w:style w:type="character" w:customStyle="1" w:styleId="WW8Num10z2">
    <w:name w:val="WW8Num10z2"/>
    <w:rsid w:val="00902E7C"/>
    <w:rPr>
      <w:rFonts w:ascii="Wingdings" w:hAnsi="Wingdings" w:cs="Wingdings" w:hint="default"/>
    </w:rPr>
  </w:style>
  <w:style w:type="character" w:customStyle="1" w:styleId="Fontepargpadro2">
    <w:name w:val="Fonte parág. padrão2"/>
    <w:rsid w:val="00902E7C"/>
  </w:style>
  <w:style w:type="character" w:customStyle="1" w:styleId="WW8Num2z1">
    <w:name w:val="WW8Num2z1"/>
    <w:rsid w:val="00902E7C"/>
    <w:rPr>
      <w:rFonts w:ascii="Courier New" w:hAnsi="Courier New" w:cs="Courier New"/>
    </w:rPr>
  </w:style>
  <w:style w:type="character" w:customStyle="1" w:styleId="WW8Num2z2">
    <w:name w:val="WW8Num2z2"/>
    <w:rsid w:val="00902E7C"/>
    <w:rPr>
      <w:rFonts w:ascii="Wingdings" w:hAnsi="Wingdings" w:cs="Wingdings"/>
    </w:rPr>
  </w:style>
  <w:style w:type="character" w:customStyle="1" w:styleId="WW8Num2z3">
    <w:name w:val="WW8Num2z3"/>
    <w:rsid w:val="00902E7C"/>
    <w:rPr>
      <w:rFonts w:ascii="Symbol" w:hAnsi="Symbol" w:cs="Symbol"/>
    </w:rPr>
  </w:style>
  <w:style w:type="character" w:customStyle="1" w:styleId="Fontepargpadro1">
    <w:name w:val="Fonte parág. padrão1"/>
    <w:rsid w:val="00902E7C"/>
  </w:style>
  <w:style w:type="character" w:styleId="Hyperlink">
    <w:name w:val="Hyperlink"/>
    <w:rsid w:val="00902E7C"/>
    <w:rPr>
      <w:color w:val="0000FF"/>
      <w:u w:val="single"/>
    </w:rPr>
  </w:style>
  <w:style w:type="character" w:customStyle="1" w:styleId="CabealhoChar">
    <w:name w:val="Cabeçalho Char"/>
    <w:rsid w:val="00902E7C"/>
    <w:rPr>
      <w:rFonts w:eastAsia="Lucida Sans Unicode"/>
      <w:sz w:val="24"/>
      <w:szCs w:val="24"/>
    </w:rPr>
  </w:style>
  <w:style w:type="character" w:customStyle="1" w:styleId="apple-converted-space">
    <w:name w:val="apple-converted-space"/>
    <w:basedOn w:val="Fontepargpadro2"/>
    <w:rsid w:val="00902E7C"/>
  </w:style>
  <w:style w:type="character" w:styleId="Forte">
    <w:name w:val="Strong"/>
    <w:qFormat/>
    <w:rsid w:val="00902E7C"/>
    <w:rPr>
      <w:b/>
      <w:bCs/>
    </w:rPr>
  </w:style>
  <w:style w:type="character" w:customStyle="1" w:styleId="Recuodecorpodetexto2Char">
    <w:name w:val="Recuo de corpo de texto 2 Char"/>
    <w:rsid w:val="00902E7C"/>
    <w:rPr>
      <w:rFonts w:eastAsia="Lucida Sans Unicode"/>
      <w:sz w:val="24"/>
      <w:szCs w:val="24"/>
    </w:rPr>
  </w:style>
  <w:style w:type="paragraph" w:customStyle="1" w:styleId="Ttulo20">
    <w:name w:val="Título2"/>
    <w:basedOn w:val="Normal"/>
    <w:next w:val="Corpodetexto"/>
    <w:rsid w:val="00902E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902E7C"/>
    <w:rPr>
      <w:b/>
      <w:bCs/>
    </w:rPr>
  </w:style>
  <w:style w:type="paragraph" w:styleId="Lista">
    <w:name w:val="List"/>
    <w:basedOn w:val="Corpodetexto"/>
    <w:rsid w:val="00902E7C"/>
    <w:rPr>
      <w:rFonts w:cs="Tahoma"/>
    </w:rPr>
  </w:style>
  <w:style w:type="paragraph" w:styleId="Legenda">
    <w:name w:val="caption"/>
    <w:basedOn w:val="Normal"/>
    <w:qFormat/>
    <w:rsid w:val="00902E7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rsid w:val="00902E7C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902E7C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egenda1">
    <w:name w:val="Legenda1"/>
    <w:basedOn w:val="Normal"/>
    <w:rsid w:val="00902E7C"/>
    <w:pPr>
      <w:suppressLineNumbers/>
      <w:spacing w:before="120" w:after="120"/>
    </w:pPr>
    <w:rPr>
      <w:rFonts w:cs="Tahoma"/>
      <w:i/>
      <w:iCs/>
    </w:rPr>
  </w:style>
  <w:style w:type="paragraph" w:styleId="Recuodecorpodetexto">
    <w:name w:val="Body Text Indent"/>
    <w:basedOn w:val="Normal"/>
    <w:rsid w:val="00902E7C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902E7C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902E7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02E7C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902E7C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902E7C"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styleId="PargrafodaLista">
    <w:name w:val="List Paragraph"/>
    <w:basedOn w:val="Normal"/>
    <w:qFormat/>
    <w:rsid w:val="00902E7C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WW-NormalWeb">
    <w:name w:val="WW-Normal (Web)"/>
    <w:basedOn w:val="Normal"/>
    <w:rsid w:val="00902E7C"/>
    <w:pPr>
      <w:widowControl/>
      <w:spacing w:before="280" w:after="119"/>
    </w:pPr>
    <w:rPr>
      <w:rFonts w:eastAsia="Times New Roman"/>
    </w:rPr>
  </w:style>
  <w:style w:type="paragraph" w:customStyle="1" w:styleId="Corpodetexto21">
    <w:name w:val="Corpo de texto 21"/>
    <w:basedOn w:val="Normal"/>
    <w:rsid w:val="00902E7C"/>
    <w:pPr>
      <w:widowControl/>
      <w:spacing w:line="360" w:lineRule="auto"/>
      <w:jc w:val="both"/>
    </w:pPr>
    <w:rPr>
      <w:rFonts w:ascii="Arial" w:eastAsia="Times New Roman" w:hAnsi="Arial" w:cs="Arial"/>
    </w:rPr>
  </w:style>
  <w:style w:type="paragraph" w:customStyle="1" w:styleId="WW-Pr-formataoHTML">
    <w:name w:val="WW-Pré-formatação HTML"/>
    <w:basedOn w:val="Normal"/>
    <w:rsid w:val="00902E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Sumrio2">
    <w:name w:val="toc 2"/>
    <w:basedOn w:val="Normal"/>
    <w:next w:val="Normal"/>
    <w:rsid w:val="00902E7C"/>
    <w:pPr>
      <w:widowControl/>
      <w:suppressAutoHyphens w:val="0"/>
      <w:spacing w:after="100" w:line="276" w:lineRule="auto"/>
      <w:ind w:left="220"/>
    </w:pPr>
    <w:rPr>
      <w:rFonts w:ascii="Calibri" w:eastAsia="Times New Roman" w:hAnsi="Calibri"/>
      <w:sz w:val="22"/>
      <w:szCs w:val="22"/>
    </w:rPr>
  </w:style>
  <w:style w:type="paragraph" w:styleId="Sumrio1">
    <w:name w:val="toc 1"/>
    <w:basedOn w:val="Normal"/>
    <w:next w:val="Normal"/>
    <w:rsid w:val="00902E7C"/>
    <w:pPr>
      <w:widowControl/>
      <w:suppressAutoHyphens w:val="0"/>
      <w:spacing w:after="100" w:line="276" w:lineRule="auto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tpementa">
    <w:name w:val="tpementa"/>
    <w:basedOn w:val="Normal"/>
    <w:rsid w:val="00902E7C"/>
    <w:pPr>
      <w:widowControl/>
      <w:suppressAutoHyphens w:val="0"/>
      <w:spacing w:before="280" w:after="280"/>
    </w:pPr>
    <w:rPr>
      <w:rFonts w:eastAsia="Times New Roman"/>
    </w:rPr>
  </w:style>
  <w:style w:type="paragraph" w:customStyle="1" w:styleId="Recuodecorpodetexto22">
    <w:name w:val="Recuo de corpo de texto 22"/>
    <w:basedOn w:val="Normal"/>
    <w:rsid w:val="00902E7C"/>
    <w:pPr>
      <w:spacing w:after="120" w:line="480" w:lineRule="auto"/>
      <w:ind w:left="283"/>
    </w:pPr>
  </w:style>
  <w:style w:type="character" w:customStyle="1" w:styleId="RodapChar">
    <w:name w:val="Rodapé Char"/>
    <w:basedOn w:val="Fontepargpadro"/>
    <w:link w:val="Rodap"/>
    <w:uiPriority w:val="99"/>
    <w:rsid w:val="003D4A70"/>
    <w:rPr>
      <w:rFonts w:eastAsia="Lucida Sans Unicode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4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70"/>
    <w:rPr>
      <w:rFonts w:ascii="Tahoma" w:eastAsia="Lucida Sans Unicode" w:hAnsi="Tahoma" w:cs="Tahoma"/>
      <w:sz w:val="16"/>
      <w:szCs w:val="16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886F0F"/>
    <w:rPr>
      <w:rFonts w:eastAsia="Lucida Sans Unicode"/>
      <w:b/>
      <w:bCs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987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en-US"/>
              <a:t>Totais</a:t>
            </a:r>
            <a:r>
              <a:rPr lang="en-US" baseline="0"/>
              <a:t> de Manifestações</a:t>
            </a:r>
            <a:endParaRPr lang="en-US"/>
          </a:p>
        </c:rich>
      </c:tx>
      <c:layout/>
    </c:title>
    <c:view3D>
      <c:rAngAx val="1"/>
    </c:view3D>
    <c:plotArea>
      <c:layout/>
      <c:bar3DChart>
        <c:barDir val="col"/>
        <c:grouping val="percentStacked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cat>
            <c:strRef>
              <c:f>Plan1!$A$2:$A$5</c:f>
              <c:strCache>
                <c:ptCount val="4"/>
                <c:pt idx="0">
                  <c:v>Reclamação</c:v>
                </c:pt>
                <c:pt idx="1">
                  <c:v>Informação</c:v>
                </c:pt>
                <c:pt idx="2">
                  <c:v>Elogio</c:v>
                </c:pt>
                <c:pt idx="3">
                  <c:v>Totais de Manifestações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gapWidth val="95"/>
        <c:gapDepth val="95"/>
        <c:shape val="box"/>
        <c:axId val="103916672"/>
        <c:axId val="117756672"/>
        <c:axId val="0"/>
      </c:bar3DChart>
      <c:catAx>
        <c:axId val="103916672"/>
        <c:scaling>
          <c:orientation val="minMax"/>
        </c:scaling>
        <c:axPos val="b"/>
        <c:majorTickMark val="none"/>
        <c:tickLblPos val="nextTo"/>
        <c:crossAx val="117756672"/>
        <c:crosses val="autoZero"/>
        <c:auto val="1"/>
        <c:lblAlgn val="ctr"/>
        <c:lblOffset val="100"/>
      </c:catAx>
      <c:valAx>
        <c:axId val="117756672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1039166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Totais de Manifestações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Quantidade (nº)</c:v>
                </c:pt>
              </c:strCache>
            </c:strRef>
          </c:tx>
          <c:dLbls>
            <c:showCatName val="1"/>
            <c:showPercent val="1"/>
            <c:showLeaderLines val="1"/>
          </c:dLbls>
          <c:cat>
            <c:strRef>
              <c:f>Plan1!$A$2:$A$5</c:f>
              <c:strCache>
                <c:ptCount val="4"/>
                <c:pt idx="0">
                  <c:v>Reclamação</c:v>
                </c:pt>
                <c:pt idx="1">
                  <c:v>Informação</c:v>
                </c:pt>
                <c:pt idx="2">
                  <c:v>Elogio</c:v>
                </c:pt>
                <c:pt idx="3">
                  <c:v>Totais de Manifestações</c:v>
                </c:pt>
              </c:strCache>
            </c:strRef>
          </c:cat>
          <c:val>
            <c:numRef>
              <c:f>Plan1!$B$2:$B$5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5</c:v>
                </c:pt>
              </c:numCache>
            </c:numRef>
          </c:val>
        </c:ser>
        <c:dLbls>
          <c:showCatName val="1"/>
          <c:showPercent val="1"/>
        </c:dLbls>
      </c:pie3D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/>
          <a:lstStyle/>
          <a:p>
            <a:pPr>
              <a:defRPr/>
            </a:pPr>
            <a:r>
              <a:rPr lang="pt-BR"/>
              <a:t>Formas de Registro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Plan2!$D$16</c:f>
              <c:strCache>
                <c:ptCount val="1"/>
                <c:pt idx="0">
                  <c:v>Reclamação</c:v>
                </c:pt>
              </c:strCache>
            </c:strRef>
          </c:tx>
          <c:cat>
            <c:multiLvlStrRef>
              <c:f>Plan2!$E$14:$H$15</c:f>
              <c:multiLvlStrCache>
                <c:ptCount val="4"/>
                <c:lvl>
                  <c:pt idx="1">
                    <c:v>E-mail</c:v>
                  </c:pt>
                  <c:pt idx="2">
                    <c:v>Telefone</c:v>
                  </c:pt>
                  <c:pt idx="3">
                    <c:v>Web Site</c:v>
                  </c:pt>
                </c:lvl>
                <c:lvl>
                  <c:pt idx="0">
                    <c:v>Quantidade (nº)</c:v>
                  </c:pt>
                  <c:pt idx="1">
                    <c:v>Forma de Registro</c:v>
                  </c:pt>
                </c:lvl>
              </c:multiLvlStrCache>
            </c:multiLvlStrRef>
          </c:cat>
          <c:val>
            <c:numRef>
              <c:f>Plan2!$E$16:$H$16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Plan2!$D$17</c:f>
              <c:strCache>
                <c:ptCount val="1"/>
                <c:pt idx="0">
                  <c:v>Informação</c:v>
                </c:pt>
              </c:strCache>
            </c:strRef>
          </c:tx>
          <c:cat>
            <c:multiLvlStrRef>
              <c:f>Plan2!$E$14:$H$15</c:f>
              <c:multiLvlStrCache>
                <c:ptCount val="4"/>
                <c:lvl>
                  <c:pt idx="1">
                    <c:v>E-mail</c:v>
                  </c:pt>
                  <c:pt idx="2">
                    <c:v>Telefone</c:v>
                  </c:pt>
                  <c:pt idx="3">
                    <c:v>Web Site</c:v>
                  </c:pt>
                </c:lvl>
                <c:lvl>
                  <c:pt idx="0">
                    <c:v>Quantidade (nº)</c:v>
                  </c:pt>
                  <c:pt idx="1">
                    <c:v>Forma de Registro</c:v>
                  </c:pt>
                </c:lvl>
              </c:multiLvlStrCache>
            </c:multiLvlStrRef>
          </c:cat>
          <c:val>
            <c:numRef>
              <c:f>Plan2!$E$17:$H$17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Plan2!$D$18</c:f>
              <c:strCache>
                <c:ptCount val="1"/>
                <c:pt idx="0">
                  <c:v>Elogio</c:v>
                </c:pt>
              </c:strCache>
            </c:strRef>
          </c:tx>
          <c:cat>
            <c:multiLvlStrRef>
              <c:f>Plan2!$E$14:$H$15</c:f>
              <c:multiLvlStrCache>
                <c:ptCount val="4"/>
                <c:lvl>
                  <c:pt idx="1">
                    <c:v>E-mail</c:v>
                  </c:pt>
                  <c:pt idx="2">
                    <c:v>Telefone</c:v>
                  </c:pt>
                  <c:pt idx="3">
                    <c:v>Web Site</c:v>
                  </c:pt>
                </c:lvl>
                <c:lvl>
                  <c:pt idx="0">
                    <c:v>Quantidade (nº)</c:v>
                  </c:pt>
                  <c:pt idx="1">
                    <c:v>Forma de Registro</c:v>
                  </c:pt>
                </c:lvl>
              </c:multiLvlStrCache>
            </c:multiLvlStrRef>
          </c:cat>
          <c:val>
            <c:numRef>
              <c:f>Plan2!$E$18:$H$18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ser>
          <c:idx val="3"/>
          <c:order val="3"/>
          <c:tx>
            <c:strRef>
              <c:f>Plan2!$D$19</c:f>
              <c:strCache>
                <c:ptCount val="1"/>
                <c:pt idx="0">
                  <c:v>Totais de Manifestações</c:v>
                </c:pt>
              </c:strCache>
            </c:strRef>
          </c:tx>
          <c:cat>
            <c:multiLvlStrRef>
              <c:f>Plan2!$E$14:$H$15</c:f>
              <c:multiLvlStrCache>
                <c:ptCount val="4"/>
                <c:lvl>
                  <c:pt idx="1">
                    <c:v>E-mail</c:v>
                  </c:pt>
                  <c:pt idx="2">
                    <c:v>Telefone</c:v>
                  </c:pt>
                  <c:pt idx="3">
                    <c:v>Web Site</c:v>
                  </c:pt>
                </c:lvl>
                <c:lvl>
                  <c:pt idx="0">
                    <c:v>Quantidade (nº)</c:v>
                  </c:pt>
                  <c:pt idx="1">
                    <c:v>Forma de Registro</c:v>
                  </c:pt>
                </c:lvl>
              </c:multiLvlStrCache>
            </c:multiLvlStrRef>
          </c:cat>
          <c:val>
            <c:numRef>
              <c:f>Plan2!$E$19:$H$19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</c:ser>
        <c:axId val="74231168"/>
        <c:axId val="102521472"/>
      </c:barChart>
      <c:catAx>
        <c:axId val="74231168"/>
        <c:scaling>
          <c:orientation val="minMax"/>
        </c:scaling>
        <c:axPos val="b"/>
        <c:majorTickMark val="none"/>
        <c:tickLblPos val="nextTo"/>
        <c:crossAx val="102521472"/>
        <c:crosses val="autoZero"/>
        <c:auto val="1"/>
        <c:lblAlgn val="ctr"/>
        <c:lblOffset val="100"/>
      </c:catAx>
      <c:valAx>
        <c:axId val="1025214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742311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Hewlett-Packard Company</Company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3</cp:revision>
  <cp:lastPrinted>2019-10-21T12:09:00Z</cp:lastPrinted>
  <dcterms:created xsi:type="dcterms:W3CDTF">2024-01-11T17:50:00Z</dcterms:created>
  <dcterms:modified xsi:type="dcterms:W3CDTF">2024-01-11T18:49:00Z</dcterms:modified>
</cp:coreProperties>
</file>