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6F3" w:rsidRDefault="008206F3" w:rsidP="00963067">
      <w:pPr>
        <w:jc w:val="both"/>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58240" behindDoc="1" locked="0" layoutInCell="1" allowOverlap="1" wp14:anchorId="499F88FF" wp14:editId="08577AE1">
            <wp:simplePos x="0" y="0"/>
            <wp:positionH relativeFrom="leftMargin">
              <wp:align>right</wp:align>
            </wp:positionH>
            <wp:positionV relativeFrom="margin">
              <wp:posOffset>268560</wp:posOffset>
            </wp:positionV>
            <wp:extent cx="405441" cy="7095214"/>
            <wp:effectExtent l="0" t="0" r="0" b="0"/>
            <wp:wrapTight wrapText="bothSides">
              <wp:wrapPolygon edited="0">
                <wp:start x="0" y="0"/>
                <wp:lineTo x="0" y="21517"/>
                <wp:lineTo x="20313" y="21517"/>
                <wp:lineTo x="20313"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ra.png"/>
                    <pic:cNvPicPr/>
                  </pic:nvPicPr>
                  <pic:blipFill>
                    <a:blip r:embed="rId8">
                      <a:extLst>
                        <a:ext uri="{28A0092B-C50C-407E-A947-70E740481C1C}">
                          <a14:useLocalDpi xmlns:a14="http://schemas.microsoft.com/office/drawing/2010/main" val="0"/>
                        </a:ext>
                      </a:extLst>
                    </a:blip>
                    <a:stretch>
                      <a:fillRect/>
                    </a:stretch>
                  </pic:blipFill>
                  <pic:spPr>
                    <a:xfrm>
                      <a:off x="0" y="0"/>
                      <a:ext cx="405441" cy="7095214"/>
                    </a:xfrm>
                    <a:prstGeom prst="rect">
                      <a:avLst/>
                    </a:prstGeom>
                  </pic:spPr>
                </pic:pic>
              </a:graphicData>
            </a:graphic>
          </wp:anchor>
        </w:drawing>
      </w:r>
    </w:p>
    <w:p w:rsidR="008206F3" w:rsidRDefault="008206F3" w:rsidP="00963067">
      <w:pPr>
        <w:jc w:val="both"/>
        <w:rPr>
          <w:rFonts w:ascii="Times New Roman" w:hAnsi="Times New Roman" w:cs="Times New Roman"/>
          <w:sz w:val="24"/>
          <w:szCs w:val="24"/>
        </w:rPr>
      </w:pPr>
    </w:p>
    <w:p w:rsidR="008206F3" w:rsidRDefault="008206F3" w:rsidP="00963067">
      <w:pPr>
        <w:jc w:val="both"/>
        <w:rPr>
          <w:rFonts w:ascii="Times New Roman" w:hAnsi="Times New Roman" w:cs="Times New Roman"/>
          <w:sz w:val="24"/>
          <w:szCs w:val="24"/>
        </w:rPr>
      </w:pPr>
    </w:p>
    <w:p w:rsidR="008206F3" w:rsidRDefault="008206F3" w:rsidP="00963067">
      <w:pPr>
        <w:jc w:val="both"/>
        <w:rPr>
          <w:rFonts w:ascii="Times New Roman" w:hAnsi="Times New Roman" w:cs="Times New Roman"/>
          <w:sz w:val="24"/>
          <w:szCs w:val="24"/>
        </w:rPr>
      </w:pPr>
    </w:p>
    <w:p w:rsidR="008206F3" w:rsidRDefault="008206F3" w:rsidP="00963067">
      <w:pPr>
        <w:jc w:val="both"/>
        <w:rPr>
          <w:rFonts w:ascii="Times New Roman" w:hAnsi="Times New Roman" w:cs="Times New Roman"/>
          <w:sz w:val="24"/>
          <w:szCs w:val="24"/>
        </w:rPr>
      </w:pPr>
    </w:p>
    <w:p w:rsidR="008206F3" w:rsidRDefault="008206F3" w:rsidP="00963067">
      <w:pPr>
        <w:jc w:val="both"/>
        <w:rPr>
          <w:rFonts w:ascii="Times New Roman" w:hAnsi="Times New Roman" w:cs="Times New Roman"/>
          <w:sz w:val="24"/>
          <w:szCs w:val="24"/>
        </w:rPr>
      </w:pPr>
    </w:p>
    <w:p w:rsidR="008206F3" w:rsidRDefault="008206F3" w:rsidP="00963067">
      <w:pPr>
        <w:jc w:val="both"/>
        <w:rPr>
          <w:rFonts w:ascii="Times New Roman" w:hAnsi="Times New Roman" w:cs="Times New Roman"/>
          <w:sz w:val="24"/>
          <w:szCs w:val="24"/>
        </w:rPr>
      </w:pPr>
    </w:p>
    <w:p w:rsidR="00963067" w:rsidRDefault="008206F3" w:rsidP="008206F3">
      <w:pPr>
        <w:jc w:val="right"/>
        <w:rPr>
          <w:rFonts w:ascii="Verdana" w:hAnsi="Verdana" w:cs="Times New Roman"/>
          <w:sz w:val="70"/>
          <w:szCs w:val="70"/>
        </w:rPr>
      </w:pPr>
      <w:r w:rsidRPr="008206F3">
        <w:rPr>
          <w:rFonts w:ascii="Verdana" w:hAnsi="Verdana" w:cs="Times New Roman"/>
          <w:sz w:val="70"/>
          <w:szCs w:val="70"/>
        </w:rPr>
        <w:t xml:space="preserve">Plano de </w:t>
      </w:r>
      <w:r w:rsidR="000825CD">
        <w:rPr>
          <w:rFonts w:ascii="Verdana" w:hAnsi="Verdana" w:cs="Times New Roman"/>
          <w:sz w:val="70"/>
          <w:szCs w:val="70"/>
        </w:rPr>
        <w:t>Respostas a Incidentes - LGPD</w:t>
      </w:r>
    </w:p>
    <w:p w:rsidR="008206F3" w:rsidRPr="008206F3" w:rsidRDefault="008206F3" w:rsidP="008206F3">
      <w:pPr>
        <w:jc w:val="right"/>
        <w:rPr>
          <w:rFonts w:ascii="Gadugi" w:hAnsi="Gadugi" w:cs="Times New Roman"/>
          <w:sz w:val="44"/>
          <w:szCs w:val="44"/>
        </w:rPr>
      </w:pPr>
      <w:r>
        <w:rPr>
          <w:rFonts w:ascii="Gadugi" w:hAnsi="Gadugi" w:cs="Times New Roman"/>
          <w:sz w:val="44"/>
          <w:szCs w:val="44"/>
        </w:rPr>
        <w:t>Município de P</w:t>
      </w:r>
      <w:r w:rsidRPr="008206F3">
        <w:rPr>
          <w:rFonts w:ascii="Gadugi" w:hAnsi="Gadugi" w:cs="Times New Roman"/>
          <w:sz w:val="44"/>
          <w:szCs w:val="44"/>
        </w:rPr>
        <w:t>aulo Bento - RS</w:t>
      </w: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963067" w:rsidP="00963067">
      <w:pPr>
        <w:jc w:val="both"/>
        <w:rPr>
          <w:rFonts w:ascii="Times New Roman" w:hAnsi="Times New Roman" w:cs="Times New Roman"/>
          <w:sz w:val="24"/>
          <w:szCs w:val="24"/>
        </w:rPr>
      </w:pPr>
    </w:p>
    <w:p w:rsidR="00963067" w:rsidRDefault="004D34EB" w:rsidP="00963067">
      <w:pPr>
        <w:jc w:val="both"/>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60288" behindDoc="0" locked="0" layoutInCell="1" allowOverlap="1" wp14:anchorId="633116F6" wp14:editId="6D4ABD85">
            <wp:simplePos x="0" y="0"/>
            <wp:positionH relativeFrom="margin">
              <wp:posOffset>257810</wp:posOffset>
            </wp:positionH>
            <wp:positionV relativeFrom="margin">
              <wp:posOffset>7651750</wp:posOffset>
            </wp:positionV>
            <wp:extent cx="1066800" cy="134239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sao PEQUENO.png"/>
                    <pic:cNvPicPr/>
                  </pic:nvPicPr>
                  <pic:blipFill>
                    <a:blip r:embed="rId9">
                      <a:extLst>
                        <a:ext uri="{28A0092B-C50C-407E-A947-70E740481C1C}">
                          <a14:useLocalDpi xmlns:a14="http://schemas.microsoft.com/office/drawing/2010/main" val="0"/>
                        </a:ext>
                      </a:extLst>
                    </a:blip>
                    <a:stretch>
                      <a:fillRect/>
                    </a:stretch>
                  </pic:blipFill>
                  <pic:spPr>
                    <a:xfrm>
                      <a:off x="0" y="0"/>
                      <a:ext cx="1066800" cy="1342390"/>
                    </a:xfrm>
                    <a:prstGeom prst="rect">
                      <a:avLst/>
                    </a:prstGeom>
                  </pic:spPr>
                </pic:pic>
              </a:graphicData>
            </a:graphic>
            <wp14:sizeRelH relativeFrom="margin">
              <wp14:pctWidth>0</wp14:pctWidth>
            </wp14:sizeRelH>
            <wp14:sizeRelV relativeFrom="margin">
              <wp14:pctHeight>0</wp14:pctHeight>
            </wp14:sizeRelV>
          </wp:anchor>
        </w:drawing>
      </w:r>
    </w:p>
    <w:p w:rsidR="00963067" w:rsidRDefault="00963067" w:rsidP="00963067">
      <w:pPr>
        <w:jc w:val="both"/>
        <w:rPr>
          <w:rFonts w:ascii="Times New Roman" w:hAnsi="Times New Roman" w:cs="Times New Roman"/>
          <w:sz w:val="24"/>
          <w:szCs w:val="24"/>
        </w:rPr>
      </w:pPr>
    </w:p>
    <w:p w:rsidR="00963067" w:rsidRDefault="004D34EB" w:rsidP="00963067">
      <w:pPr>
        <w:jc w:val="both"/>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59264" behindDoc="0" locked="0" layoutInCell="1" allowOverlap="1" wp14:anchorId="107FA892" wp14:editId="0C72B565">
            <wp:simplePos x="0" y="0"/>
            <wp:positionH relativeFrom="margin">
              <wp:posOffset>1953260</wp:posOffset>
            </wp:positionH>
            <wp:positionV relativeFrom="margin">
              <wp:posOffset>8175625</wp:posOffset>
            </wp:positionV>
            <wp:extent cx="3019425" cy="768985"/>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mfund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9425" cy="768985"/>
                    </a:xfrm>
                    <a:prstGeom prst="rect">
                      <a:avLst/>
                    </a:prstGeom>
                  </pic:spPr>
                </pic:pic>
              </a:graphicData>
            </a:graphic>
            <wp14:sizeRelH relativeFrom="margin">
              <wp14:pctWidth>0</wp14:pctWidth>
            </wp14:sizeRelH>
            <wp14:sizeRelV relativeFrom="margin">
              <wp14:pctHeight>0</wp14:pctHeight>
            </wp14:sizeRelV>
          </wp:anchor>
        </w:drawing>
      </w:r>
    </w:p>
    <w:p w:rsidR="005454CB" w:rsidRDefault="005454CB" w:rsidP="008206F3">
      <w:pPr>
        <w:spacing w:before="23"/>
        <w:ind w:left="3"/>
        <w:jc w:val="center"/>
        <w:rPr>
          <w:rFonts w:ascii="Calibri" w:hAnsi="Calibri"/>
          <w:b/>
          <w:sz w:val="24"/>
        </w:rPr>
      </w:pPr>
    </w:p>
    <w:p w:rsidR="005454CB" w:rsidRDefault="005454CB" w:rsidP="008206F3">
      <w:pPr>
        <w:spacing w:before="23"/>
        <w:ind w:left="3"/>
        <w:jc w:val="center"/>
        <w:rPr>
          <w:rFonts w:ascii="Calibri" w:hAnsi="Calibri"/>
          <w:b/>
          <w:sz w:val="24"/>
        </w:rPr>
      </w:pPr>
    </w:p>
    <w:p w:rsidR="005454CB" w:rsidRDefault="005454CB" w:rsidP="008206F3">
      <w:pPr>
        <w:spacing w:before="23"/>
        <w:ind w:left="3"/>
        <w:jc w:val="center"/>
        <w:rPr>
          <w:rFonts w:ascii="Calibri" w:hAnsi="Calibri"/>
          <w:b/>
          <w:sz w:val="24"/>
        </w:rPr>
      </w:pPr>
    </w:p>
    <w:p w:rsidR="008206F3" w:rsidRPr="005454CB" w:rsidRDefault="008206F3" w:rsidP="008206F3">
      <w:pPr>
        <w:spacing w:before="23"/>
        <w:ind w:left="3"/>
        <w:jc w:val="center"/>
        <w:rPr>
          <w:rFonts w:ascii="Times New Roman" w:hAnsi="Times New Roman" w:cs="Times New Roman"/>
          <w:b/>
          <w:sz w:val="24"/>
        </w:rPr>
      </w:pPr>
      <w:r w:rsidRPr="005454CB">
        <w:rPr>
          <w:rFonts w:ascii="Times New Roman" w:hAnsi="Times New Roman" w:cs="Times New Roman"/>
          <w:b/>
          <w:sz w:val="24"/>
        </w:rPr>
        <w:lastRenderedPageBreak/>
        <w:t>Histórico</w:t>
      </w:r>
      <w:r w:rsidRPr="005454CB">
        <w:rPr>
          <w:rFonts w:ascii="Times New Roman" w:hAnsi="Times New Roman" w:cs="Times New Roman"/>
          <w:b/>
          <w:spacing w:val="-4"/>
          <w:sz w:val="24"/>
        </w:rPr>
        <w:t xml:space="preserve"> </w:t>
      </w:r>
      <w:r w:rsidRPr="005454CB">
        <w:rPr>
          <w:rFonts w:ascii="Times New Roman" w:hAnsi="Times New Roman" w:cs="Times New Roman"/>
          <w:b/>
          <w:sz w:val="24"/>
        </w:rPr>
        <w:t>de</w:t>
      </w:r>
      <w:r w:rsidRPr="005454CB">
        <w:rPr>
          <w:rFonts w:ascii="Times New Roman" w:hAnsi="Times New Roman" w:cs="Times New Roman"/>
          <w:b/>
          <w:spacing w:val="-3"/>
          <w:sz w:val="24"/>
        </w:rPr>
        <w:t xml:space="preserve"> </w:t>
      </w:r>
      <w:r w:rsidRPr="005454CB">
        <w:rPr>
          <w:rFonts w:ascii="Times New Roman" w:hAnsi="Times New Roman" w:cs="Times New Roman"/>
          <w:b/>
          <w:spacing w:val="-2"/>
          <w:sz w:val="24"/>
        </w:rPr>
        <w:t>versões</w:t>
      </w:r>
    </w:p>
    <w:p w:rsidR="008206F3" w:rsidRDefault="008206F3" w:rsidP="008206F3">
      <w:pPr>
        <w:pStyle w:val="Corpodetexto"/>
        <w:rPr>
          <w:rFonts w:ascii="Calibri"/>
          <w:b/>
          <w:sz w:val="20"/>
        </w:rPr>
      </w:pPr>
    </w:p>
    <w:tbl>
      <w:tblPr>
        <w:tblStyle w:val="TableNormal"/>
        <w:tblpPr w:leftFromText="141" w:rightFromText="141" w:vertAnchor="page" w:horzAnchor="margin" w:tblpXSpec="right" w:tblpY="32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1712"/>
        <w:gridCol w:w="3519"/>
        <w:gridCol w:w="2161"/>
      </w:tblGrid>
      <w:tr w:rsidR="006B4960" w:rsidTr="006B4960">
        <w:trPr>
          <w:trHeight w:val="431"/>
        </w:trPr>
        <w:tc>
          <w:tcPr>
            <w:tcW w:w="1390" w:type="dxa"/>
            <w:shd w:val="clear" w:color="auto" w:fill="001F5F"/>
          </w:tcPr>
          <w:p w:rsidR="006B4960" w:rsidRDefault="006B4960" w:rsidP="006B4960">
            <w:pPr>
              <w:pStyle w:val="TableParagraph"/>
              <w:spacing w:before="63"/>
              <w:ind w:left="16"/>
              <w:jc w:val="center"/>
              <w:rPr>
                <w:b/>
                <w:sz w:val="20"/>
              </w:rPr>
            </w:pPr>
            <w:r>
              <w:rPr>
                <w:b/>
                <w:color w:val="FFFFFF"/>
                <w:spacing w:val="-4"/>
                <w:sz w:val="20"/>
              </w:rPr>
              <w:t>Data</w:t>
            </w:r>
          </w:p>
        </w:tc>
        <w:tc>
          <w:tcPr>
            <w:tcW w:w="1712" w:type="dxa"/>
            <w:shd w:val="clear" w:color="auto" w:fill="001F5F"/>
          </w:tcPr>
          <w:p w:rsidR="006B4960" w:rsidRDefault="006B4960" w:rsidP="006B4960">
            <w:pPr>
              <w:pStyle w:val="TableParagraph"/>
              <w:spacing w:before="63"/>
              <w:ind w:left="11"/>
              <w:jc w:val="center"/>
              <w:rPr>
                <w:b/>
                <w:sz w:val="20"/>
              </w:rPr>
            </w:pPr>
            <w:r>
              <w:rPr>
                <w:b/>
                <w:color w:val="FFFFFF"/>
                <w:spacing w:val="-2"/>
                <w:sz w:val="20"/>
              </w:rPr>
              <w:t>Versão</w:t>
            </w:r>
          </w:p>
        </w:tc>
        <w:tc>
          <w:tcPr>
            <w:tcW w:w="3519" w:type="dxa"/>
            <w:shd w:val="clear" w:color="auto" w:fill="001F5F"/>
          </w:tcPr>
          <w:p w:rsidR="006B4960" w:rsidRDefault="006B4960" w:rsidP="006B4960">
            <w:pPr>
              <w:pStyle w:val="TableParagraph"/>
              <w:spacing w:before="63"/>
              <w:ind w:left="11"/>
              <w:jc w:val="center"/>
              <w:rPr>
                <w:b/>
                <w:sz w:val="20"/>
              </w:rPr>
            </w:pPr>
            <w:r>
              <w:rPr>
                <w:b/>
                <w:color w:val="FFFFFF"/>
                <w:spacing w:val="-2"/>
                <w:sz w:val="20"/>
              </w:rPr>
              <w:t>Descrição</w:t>
            </w:r>
          </w:p>
        </w:tc>
        <w:tc>
          <w:tcPr>
            <w:tcW w:w="2161" w:type="dxa"/>
            <w:shd w:val="clear" w:color="auto" w:fill="001F5F"/>
          </w:tcPr>
          <w:p w:rsidR="006B4960" w:rsidRDefault="006B4960" w:rsidP="006B4960">
            <w:pPr>
              <w:pStyle w:val="TableParagraph"/>
              <w:spacing w:before="63"/>
              <w:ind w:left="18"/>
              <w:jc w:val="center"/>
              <w:rPr>
                <w:b/>
                <w:sz w:val="20"/>
              </w:rPr>
            </w:pPr>
            <w:r>
              <w:rPr>
                <w:b/>
                <w:color w:val="FFFFFF"/>
                <w:spacing w:val="-2"/>
                <w:sz w:val="20"/>
              </w:rPr>
              <w:t>Autor</w:t>
            </w:r>
          </w:p>
        </w:tc>
      </w:tr>
      <w:tr w:rsidR="006B4960" w:rsidTr="006B4960">
        <w:trPr>
          <w:trHeight w:val="743"/>
        </w:trPr>
        <w:tc>
          <w:tcPr>
            <w:tcW w:w="1390" w:type="dxa"/>
          </w:tcPr>
          <w:p w:rsidR="006B4960" w:rsidRPr="008206F3" w:rsidRDefault="00F0458F" w:rsidP="006B4960">
            <w:pPr>
              <w:pStyle w:val="TableParagraph"/>
              <w:spacing w:before="1"/>
              <w:ind w:left="16" w:right="2"/>
              <w:jc w:val="center"/>
              <w:rPr>
                <w:rFonts w:ascii="Times New Roman" w:hAnsi="Times New Roman" w:cs="Times New Roman"/>
                <w:sz w:val="24"/>
                <w:szCs w:val="24"/>
              </w:rPr>
            </w:pPr>
            <w:r>
              <w:rPr>
                <w:rFonts w:ascii="Times New Roman" w:hAnsi="Times New Roman" w:cs="Times New Roman"/>
                <w:sz w:val="24"/>
                <w:szCs w:val="24"/>
              </w:rPr>
              <w:t>04/08/2026</w:t>
            </w:r>
          </w:p>
        </w:tc>
        <w:tc>
          <w:tcPr>
            <w:tcW w:w="1712" w:type="dxa"/>
          </w:tcPr>
          <w:p w:rsidR="006B4960" w:rsidRPr="008206F3" w:rsidRDefault="006B4960" w:rsidP="006B4960">
            <w:pPr>
              <w:pStyle w:val="TableParagraph"/>
              <w:spacing w:before="1"/>
              <w:ind w:left="11"/>
              <w:jc w:val="center"/>
              <w:rPr>
                <w:rFonts w:ascii="Times New Roman" w:hAnsi="Times New Roman" w:cs="Times New Roman"/>
                <w:sz w:val="24"/>
                <w:szCs w:val="24"/>
              </w:rPr>
            </w:pPr>
            <w:r w:rsidRPr="008206F3">
              <w:rPr>
                <w:rFonts w:ascii="Times New Roman" w:hAnsi="Times New Roman" w:cs="Times New Roman"/>
                <w:spacing w:val="-2"/>
                <w:sz w:val="24"/>
                <w:szCs w:val="24"/>
              </w:rPr>
              <w:t>v.0.1</w:t>
            </w:r>
          </w:p>
        </w:tc>
        <w:tc>
          <w:tcPr>
            <w:tcW w:w="3519" w:type="dxa"/>
          </w:tcPr>
          <w:p w:rsidR="006B4960" w:rsidRPr="008206F3" w:rsidRDefault="00824AB3" w:rsidP="00824AB3">
            <w:pPr>
              <w:pStyle w:val="TableParagraph"/>
              <w:spacing w:before="121"/>
              <w:ind w:left="109"/>
              <w:rPr>
                <w:rFonts w:ascii="Times New Roman" w:hAnsi="Times New Roman" w:cs="Times New Roman"/>
                <w:sz w:val="24"/>
                <w:szCs w:val="24"/>
              </w:rPr>
            </w:pPr>
            <w:r>
              <w:rPr>
                <w:rFonts w:ascii="Times New Roman" w:hAnsi="Times New Roman" w:cs="Times New Roman"/>
                <w:sz w:val="24"/>
                <w:szCs w:val="24"/>
              </w:rPr>
              <w:t>Elaboração e r</w:t>
            </w:r>
            <w:r w:rsidR="006B4960" w:rsidRPr="008206F3">
              <w:rPr>
                <w:rFonts w:ascii="Times New Roman" w:hAnsi="Times New Roman" w:cs="Times New Roman"/>
                <w:sz w:val="24"/>
                <w:szCs w:val="24"/>
              </w:rPr>
              <w:t>evisão</w:t>
            </w:r>
            <w:r w:rsidR="006B4960" w:rsidRPr="008206F3">
              <w:rPr>
                <w:rFonts w:ascii="Times New Roman" w:hAnsi="Times New Roman" w:cs="Times New Roman"/>
                <w:spacing w:val="-6"/>
                <w:sz w:val="24"/>
                <w:szCs w:val="24"/>
              </w:rPr>
              <w:t xml:space="preserve"> </w:t>
            </w:r>
            <w:r w:rsidR="006B4960" w:rsidRPr="008206F3">
              <w:rPr>
                <w:rFonts w:ascii="Times New Roman" w:hAnsi="Times New Roman" w:cs="Times New Roman"/>
                <w:sz w:val="24"/>
                <w:szCs w:val="24"/>
              </w:rPr>
              <w:t>final</w:t>
            </w:r>
            <w:r w:rsidR="006B4960" w:rsidRPr="008206F3">
              <w:rPr>
                <w:rFonts w:ascii="Times New Roman" w:hAnsi="Times New Roman" w:cs="Times New Roman"/>
                <w:spacing w:val="-5"/>
                <w:sz w:val="24"/>
                <w:szCs w:val="24"/>
              </w:rPr>
              <w:t xml:space="preserve"> </w:t>
            </w:r>
            <w:r w:rsidR="006B4960" w:rsidRPr="008206F3">
              <w:rPr>
                <w:rFonts w:ascii="Times New Roman" w:hAnsi="Times New Roman" w:cs="Times New Roman"/>
                <w:sz w:val="24"/>
                <w:szCs w:val="24"/>
              </w:rPr>
              <w:t>para</w:t>
            </w:r>
            <w:r w:rsidR="006B4960" w:rsidRPr="008206F3">
              <w:rPr>
                <w:rFonts w:ascii="Times New Roman" w:hAnsi="Times New Roman" w:cs="Times New Roman"/>
                <w:spacing w:val="-5"/>
                <w:sz w:val="24"/>
                <w:szCs w:val="24"/>
              </w:rPr>
              <w:t xml:space="preserve"> </w:t>
            </w:r>
            <w:r w:rsidR="006B4960" w:rsidRPr="008206F3">
              <w:rPr>
                <w:rFonts w:ascii="Times New Roman" w:hAnsi="Times New Roman" w:cs="Times New Roman"/>
                <w:sz w:val="24"/>
                <w:szCs w:val="24"/>
              </w:rPr>
              <w:t>envio</w:t>
            </w:r>
            <w:r w:rsidR="006B4960" w:rsidRPr="008206F3">
              <w:rPr>
                <w:rFonts w:ascii="Times New Roman" w:hAnsi="Times New Roman" w:cs="Times New Roman"/>
                <w:spacing w:val="-5"/>
                <w:sz w:val="24"/>
                <w:szCs w:val="24"/>
              </w:rPr>
              <w:t xml:space="preserve"> </w:t>
            </w:r>
            <w:r w:rsidR="006B4960" w:rsidRPr="008206F3">
              <w:rPr>
                <w:rFonts w:ascii="Times New Roman" w:hAnsi="Times New Roman" w:cs="Times New Roman"/>
                <w:sz w:val="24"/>
                <w:szCs w:val="24"/>
              </w:rPr>
              <w:t>ao</w:t>
            </w:r>
            <w:r w:rsidR="006B4960" w:rsidRPr="008206F3">
              <w:rPr>
                <w:rFonts w:ascii="Times New Roman" w:hAnsi="Times New Roman" w:cs="Times New Roman"/>
                <w:spacing w:val="-5"/>
                <w:sz w:val="24"/>
                <w:szCs w:val="24"/>
              </w:rPr>
              <w:t xml:space="preserve"> </w:t>
            </w:r>
            <w:r w:rsidR="006B4960">
              <w:rPr>
                <w:rFonts w:ascii="Times New Roman" w:hAnsi="Times New Roman" w:cs="Times New Roman"/>
                <w:spacing w:val="-4"/>
                <w:sz w:val="24"/>
                <w:szCs w:val="24"/>
              </w:rPr>
              <w:t>Comitê Municipal de Gerstão de TI</w:t>
            </w:r>
            <w:r>
              <w:rPr>
                <w:rFonts w:ascii="Times New Roman" w:hAnsi="Times New Roman" w:cs="Times New Roman"/>
                <w:spacing w:val="-4"/>
                <w:sz w:val="24"/>
                <w:szCs w:val="24"/>
              </w:rPr>
              <w:t>.</w:t>
            </w:r>
          </w:p>
        </w:tc>
        <w:tc>
          <w:tcPr>
            <w:tcW w:w="2161" w:type="dxa"/>
          </w:tcPr>
          <w:p w:rsidR="006B4960" w:rsidRPr="008206F3" w:rsidRDefault="006B4960" w:rsidP="006B4960">
            <w:pPr>
              <w:pStyle w:val="TableParagraph"/>
              <w:spacing w:before="1" w:line="276" w:lineRule="auto"/>
              <w:ind w:left="109" w:right="310"/>
              <w:rPr>
                <w:rFonts w:ascii="Times New Roman" w:hAnsi="Times New Roman" w:cs="Times New Roman"/>
                <w:sz w:val="24"/>
                <w:szCs w:val="24"/>
              </w:rPr>
            </w:pPr>
            <w:r>
              <w:rPr>
                <w:rFonts w:ascii="Times New Roman" w:hAnsi="Times New Roman" w:cs="Times New Roman"/>
                <w:spacing w:val="-2"/>
                <w:sz w:val="24"/>
                <w:szCs w:val="24"/>
              </w:rPr>
              <w:t>Daniel Marin</w:t>
            </w:r>
          </w:p>
        </w:tc>
      </w:tr>
      <w:tr w:rsidR="006B4960" w:rsidTr="006B4960">
        <w:trPr>
          <w:trHeight w:val="1243"/>
        </w:trPr>
        <w:tc>
          <w:tcPr>
            <w:tcW w:w="1390" w:type="dxa"/>
          </w:tcPr>
          <w:p w:rsidR="006B4960" w:rsidRPr="008206F3" w:rsidRDefault="006B4960" w:rsidP="006B4960">
            <w:pPr>
              <w:pStyle w:val="TableParagraph"/>
              <w:spacing w:before="1"/>
              <w:ind w:left="16" w:right="3"/>
              <w:jc w:val="center"/>
              <w:rPr>
                <w:rFonts w:ascii="Times New Roman" w:hAnsi="Times New Roman" w:cs="Times New Roman"/>
                <w:sz w:val="24"/>
                <w:szCs w:val="24"/>
              </w:rPr>
            </w:pPr>
          </w:p>
        </w:tc>
        <w:tc>
          <w:tcPr>
            <w:tcW w:w="1712" w:type="dxa"/>
          </w:tcPr>
          <w:p w:rsidR="006B4960" w:rsidRPr="008206F3" w:rsidRDefault="006B4960" w:rsidP="006B4960">
            <w:pPr>
              <w:pStyle w:val="TableParagraph"/>
              <w:spacing w:before="1"/>
              <w:ind w:left="11"/>
              <w:jc w:val="center"/>
              <w:rPr>
                <w:rFonts w:ascii="Times New Roman" w:hAnsi="Times New Roman" w:cs="Times New Roman"/>
                <w:sz w:val="24"/>
                <w:szCs w:val="24"/>
              </w:rPr>
            </w:pPr>
          </w:p>
        </w:tc>
        <w:tc>
          <w:tcPr>
            <w:tcW w:w="3519" w:type="dxa"/>
          </w:tcPr>
          <w:p w:rsidR="006B4960" w:rsidRPr="008206F3" w:rsidRDefault="006B4960" w:rsidP="006B4960">
            <w:pPr>
              <w:pStyle w:val="TableParagraph"/>
              <w:spacing w:before="123" w:line="276" w:lineRule="auto"/>
              <w:ind w:left="109" w:right="105"/>
              <w:rPr>
                <w:rFonts w:ascii="Times New Roman" w:hAnsi="Times New Roman" w:cs="Times New Roman"/>
                <w:sz w:val="24"/>
                <w:szCs w:val="24"/>
              </w:rPr>
            </w:pPr>
            <w:r w:rsidRPr="008206F3">
              <w:rPr>
                <w:rFonts w:ascii="Times New Roman" w:hAnsi="Times New Roman" w:cs="Times New Roman"/>
                <w:sz w:val="24"/>
                <w:szCs w:val="24"/>
              </w:rPr>
              <w:t>Texto revisado com alterações aprovadas</w:t>
            </w:r>
            <w:r w:rsidRPr="008206F3">
              <w:rPr>
                <w:rFonts w:ascii="Times New Roman" w:hAnsi="Times New Roman" w:cs="Times New Roman"/>
                <w:spacing w:val="-8"/>
                <w:sz w:val="24"/>
                <w:szCs w:val="24"/>
              </w:rPr>
              <w:t xml:space="preserve"> </w:t>
            </w:r>
            <w:r w:rsidRPr="008206F3">
              <w:rPr>
                <w:rFonts w:ascii="Times New Roman" w:hAnsi="Times New Roman" w:cs="Times New Roman"/>
                <w:sz w:val="24"/>
                <w:szCs w:val="24"/>
              </w:rPr>
              <w:t>pel</w:t>
            </w:r>
            <w:r>
              <w:rPr>
                <w:rFonts w:ascii="Times New Roman" w:hAnsi="Times New Roman" w:cs="Times New Roman"/>
                <w:sz w:val="24"/>
                <w:szCs w:val="24"/>
              </w:rPr>
              <w:t xml:space="preserve">o </w:t>
            </w:r>
            <w:r>
              <w:rPr>
                <w:rFonts w:ascii="Times New Roman" w:hAnsi="Times New Roman" w:cs="Times New Roman"/>
                <w:spacing w:val="-4"/>
                <w:sz w:val="24"/>
                <w:szCs w:val="24"/>
              </w:rPr>
              <w:t>Comitê Municipal de Gerstão de TI</w:t>
            </w:r>
            <w:r w:rsidR="00824AB3">
              <w:rPr>
                <w:rFonts w:ascii="Times New Roman" w:hAnsi="Times New Roman" w:cs="Times New Roman"/>
                <w:spacing w:val="-4"/>
                <w:sz w:val="24"/>
                <w:szCs w:val="24"/>
              </w:rPr>
              <w:t>.</w:t>
            </w:r>
          </w:p>
        </w:tc>
        <w:tc>
          <w:tcPr>
            <w:tcW w:w="2161" w:type="dxa"/>
          </w:tcPr>
          <w:p w:rsidR="006B4960" w:rsidRPr="008206F3" w:rsidRDefault="006B4960" w:rsidP="006B4960">
            <w:pPr>
              <w:pStyle w:val="TableParagraph"/>
              <w:spacing w:before="3" w:line="273" w:lineRule="auto"/>
              <w:ind w:left="109" w:right="310"/>
              <w:rPr>
                <w:rFonts w:ascii="Times New Roman" w:hAnsi="Times New Roman" w:cs="Times New Roman"/>
                <w:sz w:val="24"/>
                <w:szCs w:val="24"/>
              </w:rPr>
            </w:pPr>
            <w:r>
              <w:rPr>
                <w:rFonts w:ascii="Times New Roman" w:hAnsi="Times New Roman" w:cs="Times New Roman"/>
                <w:sz w:val="24"/>
                <w:szCs w:val="24"/>
              </w:rPr>
              <w:t xml:space="preserve">Membros do </w:t>
            </w:r>
            <w:r>
              <w:rPr>
                <w:rFonts w:ascii="Times New Roman" w:hAnsi="Times New Roman" w:cs="Times New Roman"/>
                <w:spacing w:val="-4"/>
                <w:sz w:val="24"/>
                <w:szCs w:val="24"/>
              </w:rPr>
              <w:t>Comitê Municipal de Gerstão de TI</w:t>
            </w:r>
          </w:p>
        </w:tc>
      </w:tr>
    </w:tbl>
    <w:p w:rsidR="008206F3" w:rsidRDefault="008206F3" w:rsidP="008206F3">
      <w:pPr>
        <w:pStyle w:val="Corpodetexto"/>
        <w:spacing w:before="52"/>
        <w:rPr>
          <w:rFonts w:ascii="Calibri"/>
          <w:b/>
          <w:sz w:val="20"/>
        </w:rPr>
      </w:pPr>
    </w:p>
    <w:p w:rsidR="008206F3" w:rsidRDefault="008206F3" w:rsidP="008206F3">
      <w:pPr>
        <w:pStyle w:val="TableParagraph"/>
        <w:spacing w:line="273" w:lineRule="auto"/>
        <w:rPr>
          <w:sz w:val="20"/>
        </w:rPr>
        <w:sectPr w:rsidR="008206F3">
          <w:footerReference w:type="default" r:id="rId11"/>
          <w:pgSz w:w="11910" w:h="16840"/>
          <w:pgMar w:top="1660" w:right="850" w:bottom="280" w:left="1559" w:header="720" w:footer="720" w:gutter="0"/>
          <w:cols w:space="720"/>
        </w:sectPr>
      </w:pPr>
    </w:p>
    <w:sdt>
      <w:sdtPr>
        <w:rPr>
          <w:rFonts w:asciiTheme="minorHAnsi" w:eastAsiaTheme="minorHAnsi" w:hAnsiTheme="minorHAnsi" w:cstheme="minorBidi"/>
          <w:color w:val="auto"/>
          <w:sz w:val="22"/>
          <w:szCs w:val="22"/>
          <w:lang w:eastAsia="en-US"/>
        </w:rPr>
        <w:id w:val="754483821"/>
        <w:docPartObj>
          <w:docPartGallery w:val="Table of Contents"/>
          <w:docPartUnique/>
        </w:docPartObj>
      </w:sdtPr>
      <w:sdtEndPr>
        <w:rPr>
          <w:b/>
          <w:bCs/>
          <w:sz w:val="24"/>
          <w:szCs w:val="24"/>
        </w:rPr>
      </w:sdtEndPr>
      <w:sdtContent>
        <w:p w:rsidR="00665B79" w:rsidRDefault="00665B79">
          <w:pPr>
            <w:pStyle w:val="CabealhodoSumrio"/>
            <w:rPr>
              <w:b/>
              <w:color w:val="auto"/>
              <w:sz w:val="40"/>
              <w:szCs w:val="40"/>
            </w:rPr>
          </w:pPr>
          <w:r w:rsidRPr="00660AEA">
            <w:rPr>
              <w:b/>
              <w:color w:val="auto"/>
              <w:sz w:val="40"/>
              <w:szCs w:val="40"/>
            </w:rPr>
            <w:t>Sumário</w:t>
          </w:r>
        </w:p>
        <w:p w:rsidR="00EC75F8" w:rsidRDefault="00EC75F8" w:rsidP="00EC75F8">
          <w:pPr>
            <w:rPr>
              <w:lang w:eastAsia="pt-BR"/>
            </w:rPr>
          </w:pPr>
        </w:p>
        <w:p w:rsidR="00EC75F8" w:rsidRPr="00EC75F8" w:rsidRDefault="00EC75F8" w:rsidP="00EC75F8">
          <w:pPr>
            <w:rPr>
              <w:lang w:eastAsia="pt-BR"/>
            </w:rPr>
          </w:pPr>
        </w:p>
        <w:p w:rsidR="000F2A4F" w:rsidRDefault="00665B79">
          <w:pPr>
            <w:pStyle w:val="Sumrio1"/>
            <w:tabs>
              <w:tab w:val="left" w:pos="440"/>
              <w:tab w:val="right" w:leader="dot" w:pos="9346"/>
            </w:tabs>
            <w:rPr>
              <w:rFonts w:eastAsiaTheme="minorEastAsia"/>
              <w:noProof/>
              <w:lang w:eastAsia="pt-BR"/>
            </w:rPr>
          </w:pPr>
          <w:r w:rsidRPr="00467838">
            <w:rPr>
              <w:sz w:val="24"/>
              <w:szCs w:val="24"/>
            </w:rPr>
            <w:fldChar w:fldCharType="begin"/>
          </w:r>
          <w:r w:rsidRPr="00467838">
            <w:rPr>
              <w:sz w:val="24"/>
              <w:szCs w:val="24"/>
            </w:rPr>
            <w:instrText xml:space="preserve"> TOC \o "1-3" \h \z \u </w:instrText>
          </w:r>
          <w:r w:rsidRPr="00467838">
            <w:rPr>
              <w:sz w:val="24"/>
              <w:szCs w:val="24"/>
            </w:rPr>
            <w:fldChar w:fldCharType="separate"/>
          </w:r>
          <w:hyperlink w:anchor="_Toc236731434" w:history="1">
            <w:r w:rsidR="000F2A4F" w:rsidRPr="00146C8B">
              <w:rPr>
                <w:rStyle w:val="Hyperlink"/>
                <w:rFonts w:ascii="Times New Roman" w:hAnsi="Times New Roman" w:cs="Times New Roman"/>
                <w:b/>
                <w:noProof/>
                <w:lang w:val="pt-PT"/>
              </w:rPr>
              <w:t>1.</w:t>
            </w:r>
            <w:r w:rsidR="000F2A4F">
              <w:rPr>
                <w:rFonts w:eastAsiaTheme="minorEastAsia"/>
                <w:noProof/>
                <w:lang w:eastAsia="pt-BR"/>
              </w:rPr>
              <w:tab/>
            </w:r>
            <w:r w:rsidR="000F2A4F" w:rsidRPr="00146C8B">
              <w:rPr>
                <w:rStyle w:val="Hyperlink"/>
                <w:rFonts w:ascii="Times New Roman" w:hAnsi="Times New Roman" w:cs="Times New Roman"/>
                <w:b/>
                <w:noProof/>
                <w:lang w:val="pt-PT"/>
              </w:rPr>
              <w:t>Introdução</w:t>
            </w:r>
            <w:r w:rsidR="000F2A4F">
              <w:rPr>
                <w:noProof/>
                <w:webHidden/>
              </w:rPr>
              <w:tab/>
            </w:r>
            <w:r w:rsidR="000F2A4F">
              <w:rPr>
                <w:noProof/>
                <w:webHidden/>
              </w:rPr>
              <w:fldChar w:fldCharType="begin"/>
            </w:r>
            <w:r w:rsidR="000F2A4F">
              <w:rPr>
                <w:noProof/>
                <w:webHidden/>
              </w:rPr>
              <w:instrText xml:space="preserve"> PAGEREF _Toc236731434 \h </w:instrText>
            </w:r>
            <w:r w:rsidR="000F2A4F">
              <w:rPr>
                <w:noProof/>
                <w:webHidden/>
              </w:rPr>
            </w:r>
            <w:r w:rsidR="000F2A4F">
              <w:rPr>
                <w:noProof/>
                <w:webHidden/>
              </w:rPr>
              <w:fldChar w:fldCharType="separate"/>
            </w:r>
            <w:r w:rsidR="000F2A4F">
              <w:rPr>
                <w:noProof/>
                <w:webHidden/>
              </w:rPr>
              <w:t>4</w:t>
            </w:r>
            <w:r w:rsidR="000F2A4F">
              <w:rPr>
                <w:noProof/>
                <w:webHidden/>
              </w:rPr>
              <w:fldChar w:fldCharType="end"/>
            </w:r>
          </w:hyperlink>
        </w:p>
        <w:p w:rsidR="000F2A4F" w:rsidRDefault="000F2A4F">
          <w:pPr>
            <w:pStyle w:val="Sumrio1"/>
            <w:tabs>
              <w:tab w:val="left" w:pos="440"/>
              <w:tab w:val="right" w:leader="dot" w:pos="9346"/>
            </w:tabs>
            <w:rPr>
              <w:rFonts w:eastAsiaTheme="minorEastAsia"/>
              <w:noProof/>
              <w:lang w:eastAsia="pt-BR"/>
            </w:rPr>
          </w:pPr>
          <w:hyperlink w:anchor="_Toc236731435" w:history="1">
            <w:r w:rsidRPr="00146C8B">
              <w:rPr>
                <w:rStyle w:val="Hyperlink"/>
                <w:rFonts w:ascii="Times New Roman" w:hAnsi="Times New Roman" w:cs="Times New Roman"/>
                <w:b/>
                <w:noProof/>
                <w:lang w:val="pt-PT"/>
              </w:rPr>
              <w:t>2.</w:t>
            </w:r>
            <w:r>
              <w:rPr>
                <w:rFonts w:eastAsiaTheme="minorEastAsia"/>
                <w:noProof/>
                <w:lang w:eastAsia="pt-BR"/>
              </w:rPr>
              <w:tab/>
            </w:r>
            <w:r w:rsidRPr="00146C8B">
              <w:rPr>
                <w:rStyle w:val="Hyperlink"/>
                <w:rFonts w:ascii="Times New Roman" w:hAnsi="Times New Roman" w:cs="Times New Roman"/>
                <w:b/>
                <w:noProof/>
                <w:lang w:val="pt-PT"/>
              </w:rPr>
              <w:t>Objetivos</w:t>
            </w:r>
            <w:r>
              <w:rPr>
                <w:noProof/>
                <w:webHidden/>
              </w:rPr>
              <w:tab/>
            </w:r>
            <w:r>
              <w:rPr>
                <w:noProof/>
                <w:webHidden/>
              </w:rPr>
              <w:fldChar w:fldCharType="begin"/>
            </w:r>
            <w:r>
              <w:rPr>
                <w:noProof/>
                <w:webHidden/>
              </w:rPr>
              <w:instrText xml:space="preserve"> PAGEREF _Toc236731435 \h </w:instrText>
            </w:r>
            <w:r>
              <w:rPr>
                <w:noProof/>
                <w:webHidden/>
              </w:rPr>
            </w:r>
            <w:r>
              <w:rPr>
                <w:noProof/>
                <w:webHidden/>
              </w:rPr>
              <w:fldChar w:fldCharType="separate"/>
            </w:r>
            <w:r>
              <w:rPr>
                <w:noProof/>
                <w:webHidden/>
              </w:rPr>
              <w:t>6</w:t>
            </w:r>
            <w:r>
              <w:rPr>
                <w:noProof/>
                <w:webHidden/>
              </w:rPr>
              <w:fldChar w:fldCharType="end"/>
            </w:r>
          </w:hyperlink>
        </w:p>
        <w:p w:rsidR="000F2A4F" w:rsidRDefault="000F2A4F">
          <w:pPr>
            <w:pStyle w:val="Sumrio1"/>
            <w:tabs>
              <w:tab w:val="left" w:pos="440"/>
              <w:tab w:val="right" w:leader="dot" w:pos="9346"/>
            </w:tabs>
            <w:rPr>
              <w:rFonts w:eastAsiaTheme="minorEastAsia"/>
              <w:noProof/>
              <w:lang w:eastAsia="pt-BR"/>
            </w:rPr>
          </w:pPr>
          <w:hyperlink w:anchor="_Toc236731436" w:history="1">
            <w:r w:rsidRPr="00146C8B">
              <w:rPr>
                <w:rStyle w:val="Hyperlink"/>
                <w:rFonts w:ascii="Times New Roman" w:hAnsi="Times New Roman" w:cs="Times New Roman"/>
                <w:b/>
                <w:noProof/>
                <w:lang w:val="pt-PT"/>
              </w:rPr>
              <w:t>3.</w:t>
            </w:r>
            <w:r>
              <w:rPr>
                <w:rFonts w:eastAsiaTheme="minorEastAsia"/>
                <w:noProof/>
                <w:lang w:eastAsia="pt-BR"/>
              </w:rPr>
              <w:tab/>
            </w:r>
            <w:r w:rsidRPr="00146C8B">
              <w:rPr>
                <w:rStyle w:val="Hyperlink"/>
                <w:rFonts w:ascii="Times New Roman" w:hAnsi="Times New Roman" w:cs="Times New Roman"/>
                <w:b/>
                <w:noProof/>
                <w:lang w:val="pt-PT"/>
              </w:rPr>
              <w:t>Conceitos e Definições</w:t>
            </w:r>
            <w:r>
              <w:rPr>
                <w:noProof/>
                <w:webHidden/>
              </w:rPr>
              <w:tab/>
            </w:r>
            <w:r>
              <w:rPr>
                <w:noProof/>
                <w:webHidden/>
              </w:rPr>
              <w:fldChar w:fldCharType="begin"/>
            </w:r>
            <w:r>
              <w:rPr>
                <w:noProof/>
                <w:webHidden/>
              </w:rPr>
              <w:instrText xml:space="preserve"> PAGEREF _Toc236731436 \h </w:instrText>
            </w:r>
            <w:r>
              <w:rPr>
                <w:noProof/>
                <w:webHidden/>
              </w:rPr>
            </w:r>
            <w:r>
              <w:rPr>
                <w:noProof/>
                <w:webHidden/>
              </w:rPr>
              <w:fldChar w:fldCharType="separate"/>
            </w:r>
            <w:r>
              <w:rPr>
                <w:noProof/>
                <w:webHidden/>
              </w:rPr>
              <w:t>6</w:t>
            </w:r>
            <w:r>
              <w:rPr>
                <w:noProof/>
                <w:webHidden/>
              </w:rPr>
              <w:fldChar w:fldCharType="end"/>
            </w:r>
          </w:hyperlink>
        </w:p>
        <w:p w:rsidR="000F2A4F" w:rsidRDefault="000F2A4F">
          <w:pPr>
            <w:pStyle w:val="Sumrio1"/>
            <w:tabs>
              <w:tab w:val="left" w:pos="440"/>
              <w:tab w:val="right" w:leader="dot" w:pos="9346"/>
            </w:tabs>
            <w:rPr>
              <w:rFonts w:eastAsiaTheme="minorEastAsia"/>
              <w:noProof/>
              <w:lang w:eastAsia="pt-BR"/>
            </w:rPr>
          </w:pPr>
          <w:hyperlink w:anchor="_Toc236731437" w:history="1">
            <w:r w:rsidRPr="00146C8B">
              <w:rPr>
                <w:rStyle w:val="Hyperlink"/>
                <w:rFonts w:ascii="Times New Roman" w:hAnsi="Times New Roman" w:cs="Times New Roman"/>
                <w:b/>
                <w:noProof/>
                <w:lang w:val="pt-PT"/>
              </w:rPr>
              <w:t>4.</w:t>
            </w:r>
            <w:r>
              <w:rPr>
                <w:rFonts w:eastAsiaTheme="minorEastAsia"/>
                <w:noProof/>
                <w:lang w:eastAsia="pt-BR"/>
              </w:rPr>
              <w:tab/>
            </w:r>
            <w:r w:rsidRPr="00146C8B">
              <w:rPr>
                <w:rStyle w:val="Hyperlink"/>
                <w:rFonts w:ascii="Times New Roman" w:hAnsi="Times New Roman" w:cs="Times New Roman"/>
                <w:b/>
                <w:noProof/>
                <w:lang w:val="pt-PT"/>
              </w:rPr>
              <w:t>Panorama Relativo a Incidentes com Dados Pessoais</w:t>
            </w:r>
            <w:r>
              <w:rPr>
                <w:noProof/>
                <w:webHidden/>
              </w:rPr>
              <w:tab/>
            </w:r>
            <w:r>
              <w:rPr>
                <w:noProof/>
                <w:webHidden/>
              </w:rPr>
              <w:fldChar w:fldCharType="begin"/>
            </w:r>
            <w:r>
              <w:rPr>
                <w:noProof/>
                <w:webHidden/>
              </w:rPr>
              <w:instrText xml:space="preserve"> PAGEREF _Toc236731437 \h </w:instrText>
            </w:r>
            <w:r>
              <w:rPr>
                <w:noProof/>
                <w:webHidden/>
              </w:rPr>
            </w:r>
            <w:r>
              <w:rPr>
                <w:noProof/>
                <w:webHidden/>
              </w:rPr>
              <w:fldChar w:fldCharType="separate"/>
            </w:r>
            <w:r>
              <w:rPr>
                <w:noProof/>
                <w:webHidden/>
              </w:rPr>
              <w:t>11</w:t>
            </w:r>
            <w:r>
              <w:rPr>
                <w:noProof/>
                <w:webHidden/>
              </w:rPr>
              <w:fldChar w:fldCharType="end"/>
            </w:r>
          </w:hyperlink>
        </w:p>
        <w:p w:rsidR="000F2A4F" w:rsidRDefault="000F2A4F">
          <w:pPr>
            <w:pStyle w:val="Sumrio2"/>
            <w:tabs>
              <w:tab w:val="left" w:pos="880"/>
              <w:tab w:val="right" w:leader="dot" w:pos="9346"/>
            </w:tabs>
            <w:rPr>
              <w:rFonts w:eastAsiaTheme="minorEastAsia"/>
              <w:noProof/>
              <w:lang w:eastAsia="pt-BR"/>
            </w:rPr>
          </w:pPr>
          <w:hyperlink w:anchor="_Toc236731438" w:history="1">
            <w:r w:rsidRPr="00146C8B">
              <w:rPr>
                <w:rStyle w:val="Hyperlink"/>
                <w:rFonts w:ascii="Times New Roman" w:hAnsi="Times New Roman" w:cs="Times New Roman"/>
                <w:b/>
                <w:i/>
                <w:noProof/>
                <w:lang w:val="pt-PT"/>
              </w:rPr>
              <w:t>4.1</w:t>
            </w:r>
            <w:r>
              <w:rPr>
                <w:rFonts w:eastAsiaTheme="minorEastAsia"/>
                <w:noProof/>
                <w:lang w:eastAsia="pt-BR"/>
              </w:rPr>
              <w:tab/>
            </w:r>
            <w:r w:rsidRPr="00146C8B">
              <w:rPr>
                <w:rStyle w:val="Hyperlink"/>
                <w:rFonts w:ascii="Times New Roman" w:hAnsi="Times New Roman" w:cs="Times New Roman"/>
                <w:b/>
                <w:i/>
                <w:noProof/>
                <w:lang w:val="pt-PT"/>
              </w:rPr>
              <w:t>Indicadores relativos a vazamento de dados</w:t>
            </w:r>
            <w:r>
              <w:rPr>
                <w:noProof/>
                <w:webHidden/>
              </w:rPr>
              <w:tab/>
            </w:r>
            <w:r>
              <w:rPr>
                <w:noProof/>
                <w:webHidden/>
              </w:rPr>
              <w:fldChar w:fldCharType="begin"/>
            </w:r>
            <w:r>
              <w:rPr>
                <w:noProof/>
                <w:webHidden/>
              </w:rPr>
              <w:instrText xml:space="preserve"> PAGEREF _Toc236731438 \h </w:instrText>
            </w:r>
            <w:r>
              <w:rPr>
                <w:noProof/>
                <w:webHidden/>
              </w:rPr>
            </w:r>
            <w:r>
              <w:rPr>
                <w:noProof/>
                <w:webHidden/>
              </w:rPr>
              <w:fldChar w:fldCharType="separate"/>
            </w:r>
            <w:r>
              <w:rPr>
                <w:noProof/>
                <w:webHidden/>
              </w:rPr>
              <w:t>12</w:t>
            </w:r>
            <w:r>
              <w:rPr>
                <w:noProof/>
                <w:webHidden/>
              </w:rPr>
              <w:fldChar w:fldCharType="end"/>
            </w:r>
          </w:hyperlink>
        </w:p>
        <w:p w:rsidR="000F2A4F" w:rsidRDefault="000F2A4F">
          <w:pPr>
            <w:pStyle w:val="Sumrio2"/>
            <w:tabs>
              <w:tab w:val="left" w:pos="880"/>
              <w:tab w:val="right" w:leader="dot" w:pos="9346"/>
            </w:tabs>
            <w:rPr>
              <w:rFonts w:eastAsiaTheme="minorEastAsia"/>
              <w:noProof/>
              <w:lang w:eastAsia="pt-BR"/>
            </w:rPr>
          </w:pPr>
          <w:hyperlink w:anchor="_Toc236731439" w:history="1">
            <w:r w:rsidRPr="00146C8B">
              <w:rPr>
                <w:rStyle w:val="Hyperlink"/>
                <w:rFonts w:ascii="Times New Roman" w:hAnsi="Times New Roman" w:cs="Times New Roman"/>
                <w:b/>
                <w:i/>
                <w:noProof/>
                <w:lang w:val="pt-PT"/>
              </w:rPr>
              <w:t>4.2</w:t>
            </w:r>
            <w:r>
              <w:rPr>
                <w:rFonts w:eastAsiaTheme="minorEastAsia"/>
                <w:noProof/>
                <w:lang w:eastAsia="pt-BR"/>
              </w:rPr>
              <w:tab/>
            </w:r>
            <w:r w:rsidRPr="00146C8B">
              <w:rPr>
                <w:rStyle w:val="Hyperlink"/>
                <w:rFonts w:ascii="Times New Roman" w:hAnsi="Times New Roman" w:cs="Times New Roman"/>
                <w:b/>
                <w:i/>
                <w:noProof/>
                <w:lang w:val="pt-PT"/>
              </w:rPr>
              <w:t>Prevenção ao vazamento de dados</w:t>
            </w:r>
            <w:r>
              <w:rPr>
                <w:noProof/>
                <w:webHidden/>
              </w:rPr>
              <w:tab/>
            </w:r>
            <w:r>
              <w:rPr>
                <w:noProof/>
                <w:webHidden/>
              </w:rPr>
              <w:fldChar w:fldCharType="begin"/>
            </w:r>
            <w:r>
              <w:rPr>
                <w:noProof/>
                <w:webHidden/>
              </w:rPr>
              <w:instrText xml:space="preserve"> PAGEREF _Toc236731439 \h </w:instrText>
            </w:r>
            <w:r>
              <w:rPr>
                <w:noProof/>
                <w:webHidden/>
              </w:rPr>
            </w:r>
            <w:r>
              <w:rPr>
                <w:noProof/>
                <w:webHidden/>
              </w:rPr>
              <w:fldChar w:fldCharType="separate"/>
            </w:r>
            <w:r>
              <w:rPr>
                <w:noProof/>
                <w:webHidden/>
              </w:rPr>
              <w:t>13</w:t>
            </w:r>
            <w:r>
              <w:rPr>
                <w:noProof/>
                <w:webHidden/>
              </w:rPr>
              <w:fldChar w:fldCharType="end"/>
            </w:r>
          </w:hyperlink>
        </w:p>
        <w:p w:rsidR="000F2A4F" w:rsidRDefault="000F2A4F">
          <w:pPr>
            <w:pStyle w:val="Sumrio2"/>
            <w:tabs>
              <w:tab w:val="left" w:pos="880"/>
              <w:tab w:val="right" w:leader="dot" w:pos="9346"/>
            </w:tabs>
            <w:rPr>
              <w:rFonts w:eastAsiaTheme="minorEastAsia"/>
              <w:noProof/>
              <w:lang w:eastAsia="pt-BR"/>
            </w:rPr>
          </w:pPr>
          <w:hyperlink w:anchor="_Toc236731440" w:history="1">
            <w:r w:rsidRPr="00146C8B">
              <w:rPr>
                <w:rStyle w:val="Hyperlink"/>
                <w:rFonts w:ascii="Times New Roman" w:hAnsi="Times New Roman" w:cs="Times New Roman"/>
                <w:b/>
                <w:i/>
                <w:noProof/>
                <w:lang w:val="pt-PT"/>
              </w:rPr>
              <w:t>4.3</w:t>
            </w:r>
            <w:r>
              <w:rPr>
                <w:rFonts w:eastAsiaTheme="minorEastAsia"/>
                <w:noProof/>
                <w:lang w:eastAsia="pt-BR"/>
              </w:rPr>
              <w:tab/>
            </w:r>
            <w:r w:rsidRPr="00146C8B">
              <w:rPr>
                <w:rStyle w:val="Hyperlink"/>
                <w:rFonts w:ascii="Times New Roman" w:hAnsi="Times New Roman" w:cs="Times New Roman"/>
                <w:b/>
                <w:i/>
                <w:noProof/>
                <w:lang w:val="pt-PT"/>
              </w:rPr>
              <w:t>Consequências de um vazamento de dados ao Órgão</w:t>
            </w:r>
            <w:r>
              <w:rPr>
                <w:noProof/>
                <w:webHidden/>
              </w:rPr>
              <w:tab/>
            </w:r>
            <w:r>
              <w:rPr>
                <w:noProof/>
                <w:webHidden/>
              </w:rPr>
              <w:fldChar w:fldCharType="begin"/>
            </w:r>
            <w:r>
              <w:rPr>
                <w:noProof/>
                <w:webHidden/>
              </w:rPr>
              <w:instrText xml:space="preserve"> PAGEREF _Toc236731440 \h </w:instrText>
            </w:r>
            <w:r>
              <w:rPr>
                <w:noProof/>
                <w:webHidden/>
              </w:rPr>
            </w:r>
            <w:r>
              <w:rPr>
                <w:noProof/>
                <w:webHidden/>
              </w:rPr>
              <w:fldChar w:fldCharType="separate"/>
            </w:r>
            <w:r>
              <w:rPr>
                <w:noProof/>
                <w:webHidden/>
              </w:rPr>
              <w:t>14</w:t>
            </w:r>
            <w:r>
              <w:rPr>
                <w:noProof/>
                <w:webHidden/>
              </w:rPr>
              <w:fldChar w:fldCharType="end"/>
            </w:r>
          </w:hyperlink>
        </w:p>
        <w:p w:rsidR="000F2A4F" w:rsidRDefault="000F2A4F">
          <w:pPr>
            <w:pStyle w:val="Sumrio3"/>
            <w:tabs>
              <w:tab w:val="right" w:leader="dot" w:pos="9346"/>
            </w:tabs>
            <w:rPr>
              <w:rFonts w:eastAsiaTheme="minorEastAsia"/>
              <w:noProof/>
              <w:lang w:eastAsia="pt-BR"/>
            </w:rPr>
          </w:pPr>
          <w:hyperlink w:anchor="_Toc236731441" w:history="1">
            <w:r w:rsidRPr="00146C8B">
              <w:rPr>
                <w:rStyle w:val="Hyperlink"/>
                <w:rFonts w:ascii="Times New Roman" w:hAnsi="Times New Roman" w:cs="Times New Roman"/>
                <w:i/>
                <w:noProof/>
                <w:lang w:val="pt-PT"/>
              </w:rPr>
              <w:t>2.2.1 Responsável legal caso ocorra vazamento de dados</w:t>
            </w:r>
            <w:r>
              <w:rPr>
                <w:noProof/>
                <w:webHidden/>
              </w:rPr>
              <w:tab/>
            </w:r>
            <w:r>
              <w:rPr>
                <w:noProof/>
                <w:webHidden/>
              </w:rPr>
              <w:fldChar w:fldCharType="begin"/>
            </w:r>
            <w:r>
              <w:rPr>
                <w:noProof/>
                <w:webHidden/>
              </w:rPr>
              <w:instrText xml:space="preserve"> PAGEREF _Toc236731441 \h </w:instrText>
            </w:r>
            <w:r>
              <w:rPr>
                <w:noProof/>
                <w:webHidden/>
              </w:rPr>
            </w:r>
            <w:r>
              <w:rPr>
                <w:noProof/>
                <w:webHidden/>
              </w:rPr>
              <w:fldChar w:fldCharType="separate"/>
            </w:r>
            <w:r>
              <w:rPr>
                <w:noProof/>
                <w:webHidden/>
              </w:rPr>
              <w:t>14</w:t>
            </w:r>
            <w:r>
              <w:rPr>
                <w:noProof/>
                <w:webHidden/>
              </w:rPr>
              <w:fldChar w:fldCharType="end"/>
            </w:r>
          </w:hyperlink>
        </w:p>
        <w:p w:rsidR="000F2A4F" w:rsidRDefault="000F2A4F">
          <w:pPr>
            <w:pStyle w:val="Sumrio1"/>
            <w:tabs>
              <w:tab w:val="left" w:pos="440"/>
              <w:tab w:val="right" w:leader="dot" w:pos="9346"/>
            </w:tabs>
            <w:rPr>
              <w:rFonts w:eastAsiaTheme="minorEastAsia"/>
              <w:noProof/>
              <w:lang w:eastAsia="pt-BR"/>
            </w:rPr>
          </w:pPr>
          <w:hyperlink w:anchor="_Toc236731442" w:history="1">
            <w:r w:rsidRPr="00146C8B">
              <w:rPr>
                <w:rStyle w:val="Hyperlink"/>
                <w:rFonts w:ascii="Times New Roman" w:hAnsi="Times New Roman" w:cs="Times New Roman"/>
                <w:b/>
                <w:noProof/>
                <w:lang w:val="pt-PT"/>
              </w:rPr>
              <w:t>5.</w:t>
            </w:r>
            <w:r>
              <w:rPr>
                <w:rFonts w:eastAsiaTheme="minorEastAsia"/>
                <w:noProof/>
                <w:lang w:eastAsia="pt-BR"/>
              </w:rPr>
              <w:tab/>
            </w:r>
            <w:r w:rsidRPr="00146C8B">
              <w:rPr>
                <w:rStyle w:val="Hyperlink"/>
                <w:rFonts w:ascii="Times New Roman" w:hAnsi="Times New Roman" w:cs="Times New Roman"/>
                <w:b/>
                <w:noProof/>
                <w:lang w:val="pt-PT"/>
              </w:rPr>
              <w:t>Processo de Notificação e Tratamento</w:t>
            </w:r>
            <w:r>
              <w:rPr>
                <w:noProof/>
                <w:webHidden/>
              </w:rPr>
              <w:tab/>
            </w:r>
            <w:r>
              <w:rPr>
                <w:noProof/>
                <w:webHidden/>
              </w:rPr>
              <w:fldChar w:fldCharType="begin"/>
            </w:r>
            <w:r>
              <w:rPr>
                <w:noProof/>
                <w:webHidden/>
              </w:rPr>
              <w:instrText xml:space="preserve"> PAGEREF _Toc236731442 \h </w:instrText>
            </w:r>
            <w:r>
              <w:rPr>
                <w:noProof/>
                <w:webHidden/>
              </w:rPr>
            </w:r>
            <w:r>
              <w:rPr>
                <w:noProof/>
                <w:webHidden/>
              </w:rPr>
              <w:fldChar w:fldCharType="separate"/>
            </w:r>
            <w:r>
              <w:rPr>
                <w:noProof/>
                <w:webHidden/>
              </w:rPr>
              <w:t>15</w:t>
            </w:r>
            <w:r>
              <w:rPr>
                <w:noProof/>
                <w:webHidden/>
              </w:rPr>
              <w:fldChar w:fldCharType="end"/>
            </w:r>
          </w:hyperlink>
        </w:p>
        <w:p w:rsidR="000F2A4F" w:rsidRDefault="000F2A4F">
          <w:pPr>
            <w:pStyle w:val="Sumrio1"/>
            <w:tabs>
              <w:tab w:val="left" w:pos="440"/>
              <w:tab w:val="right" w:leader="dot" w:pos="9346"/>
            </w:tabs>
            <w:rPr>
              <w:rFonts w:eastAsiaTheme="minorEastAsia"/>
              <w:noProof/>
              <w:lang w:eastAsia="pt-BR"/>
            </w:rPr>
          </w:pPr>
          <w:hyperlink w:anchor="_Toc236731443" w:history="1">
            <w:r w:rsidRPr="00146C8B">
              <w:rPr>
                <w:rStyle w:val="Hyperlink"/>
                <w:rFonts w:ascii="Times New Roman" w:hAnsi="Times New Roman" w:cs="Times New Roman"/>
                <w:b/>
                <w:noProof/>
                <w:lang w:val="pt-PT"/>
              </w:rPr>
              <w:t>6.</w:t>
            </w:r>
            <w:r>
              <w:rPr>
                <w:rFonts w:eastAsiaTheme="minorEastAsia"/>
                <w:noProof/>
                <w:lang w:eastAsia="pt-BR"/>
              </w:rPr>
              <w:tab/>
            </w:r>
            <w:r w:rsidRPr="00146C8B">
              <w:rPr>
                <w:rStyle w:val="Hyperlink"/>
                <w:rFonts w:ascii="Times New Roman" w:hAnsi="Times New Roman" w:cs="Times New Roman"/>
                <w:b/>
                <w:noProof/>
                <w:lang w:val="pt-PT"/>
              </w:rPr>
              <w:t>Relatório final de ação, prevenção e aprendizado</w:t>
            </w:r>
            <w:r>
              <w:rPr>
                <w:noProof/>
                <w:webHidden/>
              </w:rPr>
              <w:tab/>
            </w:r>
            <w:r>
              <w:rPr>
                <w:noProof/>
                <w:webHidden/>
              </w:rPr>
              <w:fldChar w:fldCharType="begin"/>
            </w:r>
            <w:r>
              <w:rPr>
                <w:noProof/>
                <w:webHidden/>
              </w:rPr>
              <w:instrText xml:space="preserve"> PAGEREF _Toc236731443 \h </w:instrText>
            </w:r>
            <w:r>
              <w:rPr>
                <w:noProof/>
                <w:webHidden/>
              </w:rPr>
            </w:r>
            <w:r>
              <w:rPr>
                <w:noProof/>
                <w:webHidden/>
              </w:rPr>
              <w:fldChar w:fldCharType="separate"/>
            </w:r>
            <w:r>
              <w:rPr>
                <w:noProof/>
                <w:webHidden/>
              </w:rPr>
              <w:t>17</w:t>
            </w:r>
            <w:r>
              <w:rPr>
                <w:noProof/>
                <w:webHidden/>
              </w:rPr>
              <w:fldChar w:fldCharType="end"/>
            </w:r>
          </w:hyperlink>
        </w:p>
        <w:p w:rsidR="000F2A4F" w:rsidRDefault="000F2A4F">
          <w:pPr>
            <w:pStyle w:val="Sumrio1"/>
            <w:tabs>
              <w:tab w:val="left" w:pos="440"/>
              <w:tab w:val="right" w:leader="dot" w:pos="9346"/>
            </w:tabs>
            <w:rPr>
              <w:rFonts w:eastAsiaTheme="minorEastAsia"/>
              <w:noProof/>
              <w:lang w:eastAsia="pt-BR"/>
            </w:rPr>
          </w:pPr>
          <w:hyperlink w:anchor="_Toc236731444" w:history="1">
            <w:r w:rsidRPr="00146C8B">
              <w:rPr>
                <w:rStyle w:val="Hyperlink"/>
                <w:rFonts w:ascii="Times New Roman" w:hAnsi="Times New Roman" w:cs="Times New Roman"/>
                <w:b/>
                <w:noProof/>
                <w:lang w:val="pt-PT"/>
              </w:rPr>
              <w:t>7.</w:t>
            </w:r>
            <w:r>
              <w:rPr>
                <w:rFonts w:eastAsiaTheme="minorEastAsia"/>
                <w:noProof/>
                <w:lang w:eastAsia="pt-BR"/>
              </w:rPr>
              <w:tab/>
            </w:r>
            <w:r w:rsidRPr="00146C8B">
              <w:rPr>
                <w:rStyle w:val="Hyperlink"/>
                <w:rFonts w:ascii="Times New Roman" w:hAnsi="Times New Roman" w:cs="Times New Roman"/>
                <w:b/>
                <w:noProof/>
                <w:lang w:val="pt-PT"/>
              </w:rPr>
              <w:t>Referências</w:t>
            </w:r>
            <w:r>
              <w:rPr>
                <w:noProof/>
                <w:webHidden/>
              </w:rPr>
              <w:tab/>
            </w:r>
            <w:r>
              <w:rPr>
                <w:noProof/>
                <w:webHidden/>
              </w:rPr>
              <w:fldChar w:fldCharType="begin"/>
            </w:r>
            <w:r>
              <w:rPr>
                <w:noProof/>
                <w:webHidden/>
              </w:rPr>
              <w:instrText xml:space="preserve"> PAGEREF _Toc236731444 \h </w:instrText>
            </w:r>
            <w:r>
              <w:rPr>
                <w:noProof/>
                <w:webHidden/>
              </w:rPr>
            </w:r>
            <w:r>
              <w:rPr>
                <w:noProof/>
                <w:webHidden/>
              </w:rPr>
              <w:fldChar w:fldCharType="separate"/>
            </w:r>
            <w:r>
              <w:rPr>
                <w:noProof/>
                <w:webHidden/>
              </w:rPr>
              <w:t>17</w:t>
            </w:r>
            <w:r>
              <w:rPr>
                <w:noProof/>
                <w:webHidden/>
              </w:rPr>
              <w:fldChar w:fldCharType="end"/>
            </w:r>
          </w:hyperlink>
        </w:p>
        <w:p w:rsidR="00665B79" w:rsidRPr="00EC75F8" w:rsidRDefault="00665B79">
          <w:pPr>
            <w:rPr>
              <w:sz w:val="24"/>
              <w:szCs w:val="24"/>
            </w:rPr>
          </w:pPr>
          <w:r w:rsidRPr="00467838">
            <w:rPr>
              <w:b/>
              <w:bCs/>
              <w:sz w:val="24"/>
              <w:szCs w:val="24"/>
            </w:rPr>
            <w:fldChar w:fldCharType="end"/>
          </w:r>
        </w:p>
      </w:sdtContent>
    </w:sdt>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8206F3" w:rsidRDefault="008206F3" w:rsidP="00963067">
      <w:pPr>
        <w:jc w:val="both"/>
        <w:rPr>
          <w:rFonts w:ascii="Times New Roman" w:hAnsi="Times New Roman" w:cs="Times New Roman"/>
          <w:sz w:val="24"/>
          <w:szCs w:val="24"/>
          <w:lang w:val="pt-PT"/>
        </w:rPr>
      </w:pPr>
    </w:p>
    <w:p w:rsidR="00066F80" w:rsidRDefault="00066F80" w:rsidP="00963067">
      <w:pPr>
        <w:jc w:val="both"/>
        <w:rPr>
          <w:rFonts w:ascii="Times New Roman" w:hAnsi="Times New Roman" w:cs="Times New Roman"/>
          <w:sz w:val="24"/>
          <w:szCs w:val="24"/>
          <w:lang w:val="pt-PT"/>
        </w:rPr>
      </w:pPr>
    </w:p>
    <w:p w:rsidR="00066F80" w:rsidRDefault="00066F80" w:rsidP="00963067">
      <w:pPr>
        <w:jc w:val="both"/>
        <w:rPr>
          <w:rFonts w:ascii="Times New Roman" w:hAnsi="Times New Roman" w:cs="Times New Roman"/>
          <w:sz w:val="24"/>
          <w:szCs w:val="24"/>
          <w:lang w:val="pt-PT"/>
        </w:rPr>
      </w:pPr>
    </w:p>
    <w:p w:rsidR="00066F80" w:rsidRDefault="00066F80" w:rsidP="00963067">
      <w:pPr>
        <w:jc w:val="both"/>
        <w:rPr>
          <w:rFonts w:ascii="Times New Roman" w:hAnsi="Times New Roman" w:cs="Times New Roman"/>
          <w:sz w:val="24"/>
          <w:szCs w:val="24"/>
          <w:lang w:val="pt-PT"/>
        </w:rPr>
      </w:pPr>
    </w:p>
    <w:p w:rsidR="008206F3" w:rsidRPr="008206F3" w:rsidRDefault="008206F3" w:rsidP="001251C3">
      <w:pPr>
        <w:pStyle w:val="Ttulo1"/>
        <w:numPr>
          <w:ilvl w:val="0"/>
          <w:numId w:val="3"/>
        </w:numPr>
        <w:ind w:left="284" w:hanging="142"/>
        <w:rPr>
          <w:rFonts w:ascii="Times New Roman" w:hAnsi="Times New Roman" w:cs="Times New Roman"/>
          <w:b/>
          <w:color w:val="000000" w:themeColor="text1"/>
          <w:lang w:val="pt-PT"/>
        </w:rPr>
      </w:pPr>
      <w:bookmarkStart w:id="0" w:name="_Toc236731434"/>
      <w:bookmarkStart w:id="1" w:name="_GoBack"/>
      <w:bookmarkEnd w:id="1"/>
      <w:r w:rsidRPr="008206F3">
        <w:rPr>
          <w:rFonts w:ascii="Times New Roman" w:hAnsi="Times New Roman" w:cs="Times New Roman"/>
          <w:b/>
          <w:color w:val="000000" w:themeColor="text1"/>
          <w:lang w:val="pt-PT"/>
        </w:rPr>
        <w:t>Introdução</w:t>
      </w:r>
      <w:bookmarkEnd w:id="0"/>
    </w:p>
    <w:p w:rsidR="008206F3" w:rsidRPr="008206F3" w:rsidRDefault="008206F3" w:rsidP="008206F3">
      <w:pPr>
        <w:jc w:val="both"/>
        <w:rPr>
          <w:rFonts w:ascii="Times New Roman" w:hAnsi="Times New Roman" w:cs="Times New Roman"/>
          <w:sz w:val="24"/>
          <w:szCs w:val="24"/>
          <w:lang w:val="pt-PT"/>
        </w:rPr>
      </w:pPr>
    </w:p>
    <w:p w:rsidR="008206F3" w:rsidRDefault="008206F3" w:rsidP="00B32D46">
      <w:pPr>
        <w:spacing w:before="120" w:after="120" w:line="360" w:lineRule="auto"/>
        <w:ind w:firstLine="567"/>
        <w:jc w:val="both"/>
        <w:rPr>
          <w:rFonts w:ascii="Times New Roman" w:hAnsi="Times New Roman" w:cs="Times New Roman"/>
          <w:sz w:val="24"/>
          <w:szCs w:val="24"/>
          <w:lang w:val="pt-PT"/>
        </w:rPr>
      </w:pPr>
      <w:r w:rsidRPr="008206F3">
        <w:rPr>
          <w:rFonts w:ascii="Times New Roman" w:hAnsi="Times New Roman" w:cs="Times New Roman"/>
          <w:sz w:val="24"/>
          <w:szCs w:val="24"/>
          <w:lang w:val="pt-PT"/>
        </w:rPr>
        <w:t xml:space="preserve">Este Plano de </w:t>
      </w:r>
      <w:r w:rsidR="00B32D46">
        <w:rPr>
          <w:rFonts w:ascii="Times New Roman" w:hAnsi="Times New Roman" w:cs="Times New Roman"/>
          <w:sz w:val="24"/>
          <w:szCs w:val="24"/>
          <w:lang w:val="pt-PT"/>
        </w:rPr>
        <w:t>Respostas a Incidentes na qual é de natureza pertinente ao tratamento dos incidentes que envolvam os dados pessoais de acordo com a LGPD, faz parte de todo m processo que inadvetidamente é primaz e necessário, tendo em vista não somente o alinhamento com a legislação vientes, mas também a urgência e acompanhar o desenvolvimento da TI em todas às áreas.</w:t>
      </w:r>
    </w:p>
    <w:p w:rsidR="00B32D46" w:rsidRPr="00B32D46" w:rsidRDefault="008A75B6" w:rsidP="00B32D46">
      <w:pPr>
        <w:spacing w:before="120" w:after="120" w:line="360" w:lineRule="auto"/>
        <w:ind w:firstLine="567"/>
        <w:jc w:val="both"/>
        <w:rPr>
          <w:rFonts w:ascii="Times New Roman" w:hAnsi="Times New Roman" w:cs="Times New Roman"/>
          <w:sz w:val="24"/>
          <w:szCs w:val="24"/>
          <w:lang w:val="pt-PT"/>
        </w:rPr>
      </w:pPr>
      <w:r>
        <w:rPr>
          <w:rFonts w:ascii="Times New Roman" w:hAnsi="Times New Roman" w:cs="Times New Roman"/>
          <w:sz w:val="24"/>
          <w:szCs w:val="24"/>
          <w:lang w:val="pt-PT"/>
        </w:rPr>
        <w:t>Neste contexto urde, elucidar com clarea e objetividade alguns pontos introodutórios e propriamente conceituais, Nesta esteira então temos o seguinte: o i</w:t>
      </w:r>
      <w:r w:rsidR="00B32D46" w:rsidRPr="00B32D46">
        <w:rPr>
          <w:rFonts w:ascii="Times New Roman" w:hAnsi="Times New Roman" w:cs="Times New Roman"/>
          <w:sz w:val="24"/>
          <w:szCs w:val="24"/>
          <w:lang w:val="pt-PT"/>
        </w:rPr>
        <w:t>ncidente de segurança com dados pessoais é um evento adverso envolvendo dados de titulares</w:t>
      </w:r>
      <w:r>
        <w:rPr>
          <w:rFonts w:ascii="Times New Roman" w:hAnsi="Times New Roman" w:cs="Times New Roman"/>
          <w:sz w:val="24"/>
          <w:szCs w:val="24"/>
          <w:lang w:val="pt-PT"/>
        </w:rPr>
        <w:t xml:space="preserve"> (pessoas)</w:t>
      </w:r>
      <w:r w:rsidR="00B32D46" w:rsidRPr="00B32D46">
        <w:rPr>
          <w:rFonts w:ascii="Times New Roman" w:hAnsi="Times New Roman" w:cs="Times New Roman"/>
          <w:sz w:val="24"/>
          <w:szCs w:val="24"/>
          <w:lang w:val="pt-PT"/>
        </w:rPr>
        <w:t>. Ele acontece quando algum tipo de uso não autorizado, destruição, perda, exposição, alteração, vazamento ou ataque compromete a confidencialidade, a integridade ou a disponibilidade de dados pessoais.</w:t>
      </w:r>
      <w:r>
        <w:rPr>
          <w:rFonts w:ascii="Times New Roman" w:hAnsi="Times New Roman" w:cs="Times New Roman"/>
          <w:sz w:val="24"/>
          <w:szCs w:val="24"/>
          <w:lang w:val="pt-PT"/>
        </w:rPr>
        <w:t xml:space="preserve"> Enfim algo caracteristicamente anômalo no que tange a seguridade e confidencialidade de dados pessoais.</w:t>
      </w:r>
    </w:p>
    <w:p w:rsidR="00B32D46" w:rsidRPr="00B32D46" w:rsidRDefault="008A75B6" w:rsidP="00B32D46">
      <w:pPr>
        <w:spacing w:before="120" w:after="120" w:line="360" w:lineRule="auto"/>
        <w:ind w:firstLine="567"/>
        <w:jc w:val="both"/>
        <w:rPr>
          <w:rFonts w:ascii="Times New Roman" w:hAnsi="Times New Roman" w:cs="Times New Roman"/>
          <w:sz w:val="24"/>
          <w:szCs w:val="24"/>
          <w:lang w:val="pt-PT"/>
        </w:rPr>
      </w:pPr>
      <w:r>
        <w:rPr>
          <w:rFonts w:ascii="Times New Roman" w:hAnsi="Times New Roman" w:cs="Times New Roman"/>
          <w:sz w:val="24"/>
          <w:szCs w:val="24"/>
          <w:lang w:val="pt-PT"/>
        </w:rPr>
        <w:t>Os i</w:t>
      </w:r>
      <w:r w:rsidR="00B32D46" w:rsidRPr="00B32D46">
        <w:rPr>
          <w:rFonts w:ascii="Times New Roman" w:hAnsi="Times New Roman" w:cs="Times New Roman"/>
          <w:sz w:val="24"/>
          <w:szCs w:val="24"/>
          <w:lang w:val="pt-PT"/>
        </w:rPr>
        <w:t>ncidentes podem decorrer de ações voluntárias ou acidentais que resultem em divulgação, alteração, perda ou acesso não autorizado a dados armazenados em sistemas de informação ou em banco de dados, publicação não intencional de dados dos titulares ou até mesmo no envio de informações para o destinatário incorreto.</w:t>
      </w:r>
      <w:r>
        <w:rPr>
          <w:rFonts w:ascii="Times New Roman" w:hAnsi="Times New Roman" w:cs="Times New Roman"/>
          <w:sz w:val="24"/>
          <w:szCs w:val="24"/>
          <w:lang w:val="pt-PT"/>
        </w:rPr>
        <w:t xml:space="preserve"> </w:t>
      </w:r>
      <w:r w:rsidR="00B32D46" w:rsidRPr="00B32D46">
        <w:rPr>
          <w:rFonts w:ascii="Times New Roman" w:hAnsi="Times New Roman" w:cs="Times New Roman"/>
          <w:sz w:val="24"/>
          <w:szCs w:val="24"/>
          <w:lang w:val="pt-PT"/>
        </w:rPr>
        <w:t>Mas também podem ocorrer por meio de atos intencionais, como a invasão de um sistema de informação, o sequestro de dados (ransomware) ou o furto de um dispositivo de armazenamento de dados.</w:t>
      </w:r>
    </w:p>
    <w:p w:rsidR="00EF248B" w:rsidRDefault="00B32D46" w:rsidP="00B32D46">
      <w:pPr>
        <w:spacing w:before="120" w:after="120" w:line="360" w:lineRule="auto"/>
        <w:ind w:firstLine="567"/>
        <w:jc w:val="both"/>
        <w:rPr>
          <w:rFonts w:ascii="Times New Roman" w:hAnsi="Times New Roman" w:cs="Times New Roman"/>
          <w:sz w:val="24"/>
          <w:szCs w:val="24"/>
          <w:lang w:val="pt-PT"/>
        </w:rPr>
      </w:pPr>
      <w:r w:rsidRPr="00B32D46">
        <w:rPr>
          <w:rFonts w:ascii="Times New Roman" w:hAnsi="Times New Roman" w:cs="Times New Roman"/>
          <w:sz w:val="24"/>
          <w:szCs w:val="24"/>
          <w:lang w:val="pt-PT"/>
        </w:rPr>
        <w:t xml:space="preserve">A mera existência de uma vulnerabilidade em um sistema de informação não constitui um incidente de segurança. </w:t>
      </w:r>
      <w:r w:rsidR="00EF248B">
        <w:rPr>
          <w:rFonts w:ascii="Times New Roman" w:hAnsi="Times New Roman" w:cs="Times New Roman"/>
          <w:sz w:val="24"/>
          <w:szCs w:val="24"/>
          <w:lang w:val="pt-PT"/>
        </w:rPr>
        <w:t xml:space="preserve">Entretanto quando há </w:t>
      </w:r>
      <w:r w:rsidR="00A23A60">
        <w:rPr>
          <w:rFonts w:ascii="Times New Roman" w:hAnsi="Times New Roman" w:cs="Times New Roman"/>
          <w:sz w:val="24"/>
          <w:szCs w:val="24"/>
          <w:lang w:val="pt-PT"/>
        </w:rPr>
        <w:t>à</w:t>
      </w:r>
      <w:r w:rsidR="00EF248B">
        <w:rPr>
          <w:rFonts w:ascii="Times New Roman" w:hAnsi="Times New Roman" w:cs="Times New Roman"/>
          <w:sz w:val="24"/>
          <w:szCs w:val="24"/>
          <w:lang w:val="pt-PT"/>
        </w:rPr>
        <w:t xml:space="preserve"> exploração da vulnerabilidade concernente, seja para fins idôneos ou inidôneos, então poderá assim resultar na configuração de um incidente e uma violação de privacidade</w:t>
      </w:r>
      <w:r w:rsidR="00A23A60">
        <w:rPr>
          <w:rFonts w:ascii="Times New Roman" w:hAnsi="Times New Roman" w:cs="Times New Roman"/>
          <w:sz w:val="24"/>
          <w:szCs w:val="24"/>
          <w:lang w:val="pt-PT"/>
        </w:rPr>
        <w:t xml:space="preserve"> flagrante</w:t>
      </w:r>
      <w:r w:rsidR="00EF248B">
        <w:rPr>
          <w:rFonts w:ascii="Times New Roman" w:hAnsi="Times New Roman" w:cs="Times New Roman"/>
          <w:sz w:val="24"/>
          <w:szCs w:val="24"/>
          <w:lang w:val="pt-PT"/>
        </w:rPr>
        <w:t xml:space="preserve">. </w:t>
      </w:r>
    </w:p>
    <w:p w:rsidR="00B32D46" w:rsidRPr="00B32D46" w:rsidRDefault="00B32D46" w:rsidP="00B32D46">
      <w:pPr>
        <w:spacing w:before="120" w:after="120" w:line="360" w:lineRule="auto"/>
        <w:ind w:firstLine="567"/>
        <w:jc w:val="both"/>
        <w:rPr>
          <w:rFonts w:ascii="Times New Roman" w:hAnsi="Times New Roman" w:cs="Times New Roman"/>
          <w:sz w:val="24"/>
          <w:szCs w:val="24"/>
          <w:lang w:val="pt-PT"/>
        </w:rPr>
      </w:pPr>
      <w:r w:rsidRPr="00B32D46">
        <w:rPr>
          <w:rFonts w:ascii="Times New Roman" w:hAnsi="Times New Roman" w:cs="Times New Roman"/>
          <w:sz w:val="24"/>
          <w:szCs w:val="24"/>
          <w:lang w:val="pt-PT"/>
        </w:rPr>
        <w:t>Um incidente de roubo de um dispositivo eletrônico, por exemplo, pode ou não ser capaz de causar um risco relevante aos titulares de dados. A avaliação vai depender do tipo de dado armazenado, do contexto da atividade de tratamento e do fato de os dados estarem ou não protegidos por criptografia.</w:t>
      </w:r>
    </w:p>
    <w:p w:rsidR="00B32D46" w:rsidRDefault="00B32D46" w:rsidP="00B32D46">
      <w:pPr>
        <w:spacing w:before="120" w:after="120" w:line="360" w:lineRule="auto"/>
        <w:ind w:firstLine="567"/>
        <w:jc w:val="both"/>
        <w:rPr>
          <w:rFonts w:ascii="Times New Roman" w:hAnsi="Times New Roman" w:cs="Times New Roman"/>
          <w:sz w:val="24"/>
          <w:szCs w:val="24"/>
          <w:lang w:val="pt-PT"/>
        </w:rPr>
      </w:pPr>
      <w:r w:rsidRPr="00B32D46">
        <w:rPr>
          <w:rFonts w:ascii="Times New Roman" w:hAnsi="Times New Roman" w:cs="Times New Roman"/>
          <w:sz w:val="24"/>
          <w:szCs w:val="24"/>
          <w:lang w:val="pt-PT"/>
        </w:rPr>
        <w:t>São considerados incidentes capazes de causar risco ou dano relevante aqueles que possam causar aos titulares danos materiais ou morais, expô-los a situações de discriminação ou de roubo de identidade, especialmente se envolverem dados em larga escala, sensíveis e de grupos vulneráveis como crianças e adolescentes ou idosos.</w:t>
      </w:r>
    </w:p>
    <w:p w:rsidR="00A23A60" w:rsidRPr="00A23A60" w:rsidRDefault="00A23A60" w:rsidP="00A23A60">
      <w:pPr>
        <w:spacing w:before="120" w:after="120" w:line="360" w:lineRule="auto"/>
        <w:ind w:firstLine="567"/>
        <w:jc w:val="both"/>
        <w:rPr>
          <w:rFonts w:ascii="Times New Roman" w:hAnsi="Times New Roman" w:cs="Times New Roman"/>
          <w:sz w:val="24"/>
          <w:szCs w:val="24"/>
          <w:lang w:val="pt-PT"/>
        </w:rPr>
      </w:pPr>
      <w:r w:rsidRPr="00A23A60">
        <w:rPr>
          <w:rFonts w:ascii="Times New Roman" w:hAnsi="Times New Roman" w:cs="Times New Roman"/>
          <w:sz w:val="24"/>
          <w:szCs w:val="24"/>
          <w:lang w:val="pt-PT"/>
        </w:rPr>
        <w:t>Merecem destaque os seguintes exemplos segurança da informação:</w:t>
      </w:r>
    </w:p>
    <w:p w:rsidR="00A23A60" w:rsidRPr="00A23A60" w:rsidRDefault="00A23A60" w:rsidP="00A23A60">
      <w:pPr>
        <w:spacing w:before="120" w:after="120" w:line="360" w:lineRule="auto"/>
        <w:ind w:firstLine="567"/>
        <w:jc w:val="both"/>
        <w:rPr>
          <w:rFonts w:ascii="Times New Roman" w:hAnsi="Times New Roman" w:cs="Times New Roman"/>
          <w:sz w:val="24"/>
          <w:szCs w:val="24"/>
          <w:lang w:val="pt-PT"/>
        </w:rPr>
      </w:pPr>
      <w:r w:rsidRPr="00A23A60">
        <w:rPr>
          <w:rFonts w:ascii="Times New Roman" w:hAnsi="Times New Roman" w:cs="Times New Roman"/>
          <w:sz w:val="24"/>
          <w:szCs w:val="24"/>
          <w:lang w:val="pt-PT"/>
        </w:rPr>
        <w:lastRenderedPageBreak/>
        <w:t>-</w:t>
      </w:r>
      <w:r w:rsidRPr="00A23A60">
        <w:rPr>
          <w:rFonts w:ascii="Times New Roman" w:hAnsi="Times New Roman" w:cs="Times New Roman"/>
          <w:sz w:val="24"/>
          <w:szCs w:val="24"/>
          <w:lang w:val="pt-PT"/>
        </w:rPr>
        <w:tab/>
        <w:t>acesso de terceiro não autorizado na rede de computadores, que ocorre quando algum agente externo, ou mesmo um servidor ou terceirizado, acessa uma parte do sistema que não deveria;</w:t>
      </w:r>
    </w:p>
    <w:p w:rsidR="00A23A60" w:rsidRPr="00A23A60" w:rsidRDefault="00A23A60" w:rsidP="00A23A60">
      <w:pPr>
        <w:spacing w:before="120" w:after="120" w:line="360" w:lineRule="auto"/>
        <w:ind w:firstLine="567"/>
        <w:jc w:val="both"/>
        <w:rPr>
          <w:rFonts w:ascii="Times New Roman" w:hAnsi="Times New Roman" w:cs="Times New Roman"/>
          <w:sz w:val="24"/>
          <w:szCs w:val="24"/>
          <w:lang w:val="pt-PT"/>
        </w:rPr>
      </w:pPr>
      <w:r w:rsidRPr="00A23A60">
        <w:rPr>
          <w:rFonts w:ascii="Times New Roman" w:hAnsi="Times New Roman" w:cs="Times New Roman"/>
          <w:sz w:val="24"/>
          <w:szCs w:val="24"/>
          <w:lang w:val="pt-PT"/>
        </w:rPr>
        <w:t>-</w:t>
      </w:r>
      <w:r w:rsidRPr="00A23A60">
        <w:rPr>
          <w:rFonts w:ascii="Times New Roman" w:hAnsi="Times New Roman" w:cs="Times New Roman"/>
          <w:sz w:val="24"/>
          <w:szCs w:val="24"/>
          <w:lang w:val="pt-PT"/>
        </w:rPr>
        <w:tab/>
        <w:t>vírus e códigos maliciosos, cuja detecção requer o uso de ferramentas próprias, como antivírus;</w:t>
      </w:r>
    </w:p>
    <w:p w:rsidR="00A23A60" w:rsidRDefault="00A23A60" w:rsidP="00A23A60">
      <w:pPr>
        <w:spacing w:before="120" w:after="120" w:line="360" w:lineRule="auto"/>
        <w:ind w:firstLine="567"/>
        <w:jc w:val="both"/>
        <w:rPr>
          <w:rFonts w:ascii="Times New Roman" w:hAnsi="Times New Roman" w:cs="Times New Roman"/>
          <w:sz w:val="24"/>
          <w:szCs w:val="24"/>
          <w:lang w:val="pt-PT"/>
        </w:rPr>
      </w:pPr>
      <w:r w:rsidRPr="00A23A60">
        <w:rPr>
          <w:rFonts w:ascii="Times New Roman" w:hAnsi="Times New Roman" w:cs="Times New Roman"/>
          <w:sz w:val="24"/>
          <w:szCs w:val="24"/>
          <w:lang w:val="pt-PT"/>
        </w:rPr>
        <w:t>-</w:t>
      </w:r>
      <w:r w:rsidRPr="00A23A60">
        <w:rPr>
          <w:rFonts w:ascii="Times New Roman" w:hAnsi="Times New Roman" w:cs="Times New Roman"/>
          <w:sz w:val="24"/>
          <w:szCs w:val="24"/>
          <w:lang w:val="pt-PT"/>
        </w:rPr>
        <w:tab/>
        <w:t>uso impróprio de sistemas ou de informações, que ocorrem quando um servidor ou terceirizado usa um e-mail corporativo para a promoção de negócios pessoais, ou quando instala uma ferramenta não autorizada no computador do Órgão ou utiliza um pen drive de forma não autorizada ou, ainda, quando imprime documentos sigilosos de forma não autorizada e os repassa para terceiros.</w:t>
      </w:r>
    </w:p>
    <w:p w:rsidR="00A23A60" w:rsidRDefault="00A23A60" w:rsidP="00A23A60">
      <w:pPr>
        <w:spacing w:before="120" w:after="120" w:line="360" w:lineRule="auto"/>
        <w:ind w:firstLine="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Levando em consideração os distintos dados com que a Prefeitura Municipal de Paulo Bento-RS trata diariamente, urde traçar minimamente um planejamento para intuir mitigar os riscos e </w:t>
      </w:r>
      <w:r w:rsidR="005D0ACC">
        <w:rPr>
          <w:rFonts w:ascii="Times New Roman" w:hAnsi="Times New Roman" w:cs="Times New Roman"/>
          <w:sz w:val="24"/>
          <w:szCs w:val="24"/>
          <w:lang w:val="pt-PT"/>
        </w:rPr>
        <w:t xml:space="preserve">balizar um plano de respostas a incidentes de vazamento de dados. </w:t>
      </w:r>
      <w:r w:rsidR="00872254">
        <w:rPr>
          <w:rFonts w:ascii="Times New Roman" w:hAnsi="Times New Roman" w:cs="Times New Roman"/>
          <w:sz w:val="24"/>
          <w:szCs w:val="24"/>
          <w:lang w:val="pt-PT"/>
        </w:rPr>
        <w:t>Contudo o primeiro passo é ter a plena consciência dos riscos que cercam o aspecto correlato ao vazamento de dados sensíveis. E além de seguir os preceitos que estão avalizados na LGPD.</w:t>
      </w:r>
    </w:p>
    <w:p w:rsidR="009D39F6" w:rsidRPr="009D39F6" w:rsidRDefault="009D39F6" w:rsidP="009D39F6">
      <w:pPr>
        <w:spacing w:before="120" w:after="120" w:line="360" w:lineRule="auto"/>
        <w:ind w:firstLine="567"/>
        <w:jc w:val="both"/>
        <w:rPr>
          <w:rFonts w:ascii="Times New Roman" w:hAnsi="Times New Roman" w:cs="Times New Roman"/>
          <w:sz w:val="24"/>
          <w:szCs w:val="24"/>
          <w:lang w:val="pt-PT"/>
        </w:rPr>
      </w:pPr>
      <w:r w:rsidRPr="009D39F6">
        <w:rPr>
          <w:rFonts w:ascii="Times New Roman" w:hAnsi="Times New Roman" w:cs="Times New Roman"/>
          <w:sz w:val="24"/>
          <w:szCs w:val="24"/>
          <w:lang w:val="pt-PT"/>
        </w:rPr>
        <w:t>Em atenção à Lei nº 13.709/2018, Lei Geral de Proteção de Dados - LGPD, que regula as atividades de tratamento de dados pessoais:</w:t>
      </w:r>
    </w:p>
    <w:p w:rsidR="009D39F6" w:rsidRPr="009D39F6" w:rsidRDefault="009D39F6" w:rsidP="00E97659">
      <w:pPr>
        <w:spacing w:before="120" w:after="120" w:line="240" w:lineRule="auto"/>
        <w:ind w:left="2268"/>
        <w:jc w:val="both"/>
        <w:rPr>
          <w:rFonts w:ascii="Times New Roman" w:hAnsi="Times New Roman" w:cs="Times New Roman"/>
          <w:i/>
          <w:sz w:val="20"/>
          <w:szCs w:val="20"/>
          <w:lang w:val="pt-PT"/>
        </w:rPr>
      </w:pPr>
      <w:r w:rsidRPr="009D39F6">
        <w:rPr>
          <w:rFonts w:ascii="Times New Roman" w:hAnsi="Times New Roman" w:cs="Times New Roman"/>
          <w:i/>
          <w:sz w:val="20"/>
          <w:szCs w:val="20"/>
          <w:lang w:val="pt-PT"/>
        </w:rPr>
        <w:t>Art. 48. O controlador deverá comunicar à autoridade nacional e ao titular a ocorrência de incidente de segurança que possa acarretar risco ou dano</w:t>
      </w:r>
      <w:r>
        <w:rPr>
          <w:rFonts w:ascii="Times New Roman" w:hAnsi="Times New Roman" w:cs="Times New Roman"/>
          <w:i/>
          <w:sz w:val="20"/>
          <w:szCs w:val="20"/>
          <w:lang w:val="pt-PT"/>
        </w:rPr>
        <w:t xml:space="preserve"> </w:t>
      </w:r>
      <w:r w:rsidRPr="009D39F6">
        <w:rPr>
          <w:rFonts w:ascii="Times New Roman" w:hAnsi="Times New Roman" w:cs="Times New Roman"/>
          <w:i/>
          <w:sz w:val="20"/>
          <w:szCs w:val="20"/>
          <w:lang w:val="pt-PT"/>
        </w:rPr>
        <w:t>relevante aos titulares.</w:t>
      </w:r>
    </w:p>
    <w:p w:rsidR="009D39F6" w:rsidRPr="009D39F6" w:rsidRDefault="009D39F6" w:rsidP="00E97659">
      <w:pPr>
        <w:spacing w:before="120" w:after="120" w:line="240" w:lineRule="auto"/>
        <w:ind w:left="2268"/>
        <w:jc w:val="both"/>
        <w:rPr>
          <w:rFonts w:ascii="Times New Roman" w:hAnsi="Times New Roman" w:cs="Times New Roman"/>
          <w:i/>
          <w:sz w:val="20"/>
          <w:szCs w:val="20"/>
          <w:lang w:val="pt-PT"/>
        </w:rPr>
      </w:pPr>
      <w:r w:rsidRPr="009D39F6">
        <w:rPr>
          <w:rFonts w:ascii="Times New Roman" w:hAnsi="Times New Roman" w:cs="Times New Roman"/>
          <w:i/>
          <w:sz w:val="20"/>
          <w:szCs w:val="20"/>
          <w:lang w:val="pt-PT"/>
        </w:rPr>
        <w:t>§ 1º A comunicação será feita em prazo razoável, conforme definido pela autoridade nacional, e deverá mencionar, no mínimo:</w:t>
      </w:r>
    </w:p>
    <w:p w:rsidR="009D39F6" w:rsidRPr="009D39F6" w:rsidRDefault="006A3741" w:rsidP="00E97659">
      <w:pPr>
        <w:spacing w:before="120" w:after="120" w:line="240" w:lineRule="auto"/>
        <w:ind w:left="2268"/>
        <w:jc w:val="both"/>
        <w:rPr>
          <w:rFonts w:ascii="Times New Roman" w:hAnsi="Times New Roman" w:cs="Times New Roman"/>
          <w:i/>
          <w:sz w:val="20"/>
          <w:szCs w:val="20"/>
          <w:lang w:val="pt-PT"/>
        </w:rPr>
      </w:pPr>
      <w:r>
        <w:rPr>
          <w:rFonts w:ascii="Times New Roman" w:hAnsi="Times New Roman" w:cs="Times New Roman"/>
          <w:i/>
          <w:sz w:val="20"/>
          <w:szCs w:val="20"/>
          <w:lang w:val="pt-PT"/>
        </w:rPr>
        <w:t>I</w:t>
      </w:r>
      <w:r w:rsidR="009D39F6" w:rsidRPr="009D39F6">
        <w:rPr>
          <w:rFonts w:ascii="Times New Roman" w:hAnsi="Times New Roman" w:cs="Times New Roman"/>
          <w:i/>
          <w:sz w:val="20"/>
          <w:szCs w:val="20"/>
          <w:lang w:val="pt-PT"/>
        </w:rPr>
        <w:t>- a descrição da natureza dos dados pessoais afetados;</w:t>
      </w:r>
    </w:p>
    <w:p w:rsidR="009D39F6" w:rsidRPr="009D39F6" w:rsidRDefault="006A3741" w:rsidP="00E97659">
      <w:pPr>
        <w:spacing w:before="120" w:after="120" w:line="240" w:lineRule="auto"/>
        <w:ind w:left="2268"/>
        <w:jc w:val="both"/>
        <w:rPr>
          <w:rFonts w:ascii="Times New Roman" w:hAnsi="Times New Roman" w:cs="Times New Roman"/>
          <w:i/>
          <w:sz w:val="20"/>
          <w:szCs w:val="20"/>
          <w:lang w:val="pt-PT"/>
        </w:rPr>
      </w:pPr>
      <w:r>
        <w:rPr>
          <w:rFonts w:ascii="Times New Roman" w:hAnsi="Times New Roman" w:cs="Times New Roman"/>
          <w:i/>
          <w:sz w:val="20"/>
          <w:szCs w:val="20"/>
          <w:lang w:val="pt-PT"/>
        </w:rPr>
        <w:t>II</w:t>
      </w:r>
      <w:r w:rsidR="009D39F6" w:rsidRPr="009D39F6">
        <w:rPr>
          <w:rFonts w:ascii="Times New Roman" w:hAnsi="Times New Roman" w:cs="Times New Roman"/>
          <w:i/>
          <w:sz w:val="20"/>
          <w:szCs w:val="20"/>
          <w:lang w:val="pt-PT"/>
        </w:rPr>
        <w:t>- as informações sobre os titulares envolvidos;</w:t>
      </w:r>
    </w:p>
    <w:p w:rsidR="009D39F6" w:rsidRPr="009D39F6" w:rsidRDefault="006A3741" w:rsidP="00E97659">
      <w:pPr>
        <w:spacing w:before="120" w:after="120" w:line="240" w:lineRule="auto"/>
        <w:ind w:left="2268"/>
        <w:jc w:val="both"/>
        <w:rPr>
          <w:rFonts w:ascii="Times New Roman" w:hAnsi="Times New Roman" w:cs="Times New Roman"/>
          <w:i/>
          <w:sz w:val="20"/>
          <w:szCs w:val="20"/>
          <w:lang w:val="pt-PT"/>
        </w:rPr>
      </w:pPr>
      <w:r>
        <w:rPr>
          <w:rFonts w:ascii="Times New Roman" w:hAnsi="Times New Roman" w:cs="Times New Roman"/>
          <w:i/>
          <w:sz w:val="20"/>
          <w:szCs w:val="20"/>
          <w:lang w:val="pt-PT"/>
        </w:rPr>
        <w:t>III</w:t>
      </w:r>
      <w:r w:rsidR="009D39F6" w:rsidRPr="009D39F6">
        <w:rPr>
          <w:rFonts w:ascii="Times New Roman" w:hAnsi="Times New Roman" w:cs="Times New Roman"/>
          <w:i/>
          <w:sz w:val="20"/>
          <w:szCs w:val="20"/>
          <w:lang w:val="pt-PT"/>
        </w:rPr>
        <w:t>- a indicação das medidas técnicas e de segurança utilizadas para a proteção dos</w:t>
      </w:r>
      <w:r w:rsidR="009D39F6">
        <w:rPr>
          <w:rFonts w:ascii="Times New Roman" w:hAnsi="Times New Roman" w:cs="Times New Roman"/>
          <w:i/>
          <w:sz w:val="20"/>
          <w:szCs w:val="20"/>
          <w:lang w:val="pt-PT"/>
        </w:rPr>
        <w:t xml:space="preserve"> </w:t>
      </w:r>
      <w:r w:rsidR="009D39F6" w:rsidRPr="009D39F6">
        <w:rPr>
          <w:rFonts w:ascii="Times New Roman" w:hAnsi="Times New Roman" w:cs="Times New Roman"/>
          <w:i/>
          <w:sz w:val="20"/>
          <w:szCs w:val="20"/>
          <w:lang w:val="pt-PT"/>
        </w:rPr>
        <w:t>dados, observados os segredos comercial e industrial;</w:t>
      </w:r>
    </w:p>
    <w:p w:rsidR="009D39F6" w:rsidRPr="009D39F6" w:rsidRDefault="006A3741" w:rsidP="00E97659">
      <w:pPr>
        <w:spacing w:before="120" w:after="120" w:line="240" w:lineRule="auto"/>
        <w:ind w:left="2268"/>
        <w:jc w:val="both"/>
        <w:rPr>
          <w:rFonts w:ascii="Times New Roman" w:hAnsi="Times New Roman" w:cs="Times New Roman"/>
          <w:i/>
          <w:sz w:val="20"/>
          <w:szCs w:val="20"/>
          <w:lang w:val="pt-PT"/>
        </w:rPr>
      </w:pPr>
      <w:r>
        <w:rPr>
          <w:rFonts w:ascii="Times New Roman" w:hAnsi="Times New Roman" w:cs="Times New Roman"/>
          <w:i/>
          <w:sz w:val="20"/>
          <w:szCs w:val="20"/>
          <w:lang w:val="pt-PT"/>
        </w:rPr>
        <w:t>IV</w:t>
      </w:r>
      <w:r w:rsidR="009D39F6" w:rsidRPr="009D39F6">
        <w:rPr>
          <w:rFonts w:ascii="Times New Roman" w:hAnsi="Times New Roman" w:cs="Times New Roman"/>
          <w:i/>
          <w:sz w:val="20"/>
          <w:szCs w:val="20"/>
          <w:lang w:val="pt-PT"/>
        </w:rPr>
        <w:t>- os riscos relacionados ao incidente;</w:t>
      </w:r>
    </w:p>
    <w:p w:rsidR="009D39F6" w:rsidRPr="009D39F6" w:rsidRDefault="006A3741" w:rsidP="00E97659">
      <w:pPr>
        <w:spacing w:before="120" w:after="120" w:line="240" w:lineRule="auto"/>
        <w:ind w:left="2268"/>
        <w:jc w:val="both"/>
        <w:rPr>
          <w:rFonts w:ascii="Times New Roman" w:hAnsi="Times New Roman" w:cs="Times New Roman"/>
          <w:i/>
          <w:sz w:val="20"/>
          <w:szCs w:val="20"/>
          <w:lang w:val="pt-PT"/>
        </w:rPr>
      </w:pPr>
      <w:r>
        <w:rPr>
          <w:rFonts w:ascii="Times New Roman" w:hAnsi="Times New Roman" w:cs="Times New Roman"/>
          <w:i/>
          <w:sz w:val="20"/>
          <w:szCs w:val="20"/>
          <w:lang w:val="pt-PT"/>
        </w:rPr>
        <w:t>V</w:t>
      </w:r>
      <w:r w:rsidR="009D39F6" w:rsidRPr="009D39F6">
        <w:rPr>
          <w:rFonts w:ascii="Times New Roman" w:hAnsi="Times New Roman" w:cs="Times New Roman"/>
          <w:i/>
          <w:sz w:val="20"/>
          <w:szCs w:val="20"/>
          <w:lang w:val="pt-PT"/>
        </w:rPr>
        <w:t>- os motivos da demora, no caso de a comunicação não ter sido imediata; e</w:t>
      </w:r>
    </w:p>
    <w:p w:rsidR="009D39F6" w:rsidRPr="009D39F6" w:rsidRDefault="006A3741" w:rsidP="00E97659">
      <w:pPr>
        <w:spacing w:before="120" w:after="120" w:line="240" w:lineRule="auto"/>
        <w:ind w:left="2268"/>
        <w:jc w:val="both"/>
        <w:rPr>
          <w:rFonts w:ascii="Times New Roman" w:hAnsi="Times New Roman" w:cs="Times New Roman"/>
          <w:i/>
          <w:sz w:val="20"/>
          <w:szCs w:val="20"/>
          <w:lang w:val="pt-PT"/>
        </w:rPr>
      </w:pPr>
      <w:r>
        <w:rPr>
          <w:rFonts w:ascii="Times New Roman" w:hAnsi="Times New Roman" w:cs="Times New Roman"/>
          <w:i/>
          <w:sz w:val="20"/>
          <w:szCs w:val="20"/>
          <w:lang w:val="pt-PT"/>
        </w:rPr>
        <w:t>VI</w:t>
      </w:r>
      <w:r w:rsidR="009D39F6" w:rsidRPr="009D39F6">
        <w:rPr>
          <w:rFonts w:ascii="Times New Roman" w:hAnsi="Times New Roman" w:cs="Times New Roman"/>
          <w:i/>
          <w:sz w:val="20"/>
          <w:szCs w:val="20"/>
          <w:lang w:val="pt-PT"/>
        </w:rPr>
        <w:t>- as medidas que foram ou que serão adotadas para reverter ou mitigar os efeitos do prejuízo.</w:t>
      </w:r>
    </w:p>
    <w:p w:rsidR="009D39F6" w:rsidRPr="009D39F6" w:rsidRDefault="009D39F6" w:rsidP="00E97659">
      <w:pPr>
        <w:spacing w:before="120" w:after="120" w:line="240" w:lineRule="auto"/>
        <w:ind w:left="2268"/>
        <w:jc w:val="both"/>
        <w:rPr>
          <w:rFonts w:ascii="Times New Roman" w:hAnsi="Times New Roman" w:cs="Times New Roman"/>
          <w:i/>
          <w:sz w:val="20"/>
          <w:szCs w:val="20"/>
          <w:lang w:val="pt-PT"/>
        </w:rPr>
      </w:pPr>
      <w:r w:rsidRPr="009D39F6">
        <w:rPr>
          <w:rFonts w:ascii="Times New Roman" w:hAnsi="Times New Roman" w:cs="Times New Roman"/>
          <w:i/>
          <w:sz w:val="20"/>
          <w:szCs w:val="20"/>
          <w:lang w:val="pt-PT"/>
        </w:rPr>
        <w:t>§ 2º A autoridade nacional verificará a gravidade do incidente e poderá, caso necessário para a salvaguarda dos direitos dos titulares, determinar ao controlador a adoção de providências, tais como:</w:t>
      </w:r>
    </w:p>
    <w:p w:rsidR="009D39F6" w:rsidRPr="009D39F6" w:rsidRDefault="006A3741" w:rsidP="00E97659">
      <w:pPr>
        <w:spacing w:before="120" w:after="120" w:line="240" w:lineRule="auto"/>
        <w:ind w:left="2268"/>
        <w:jc w:val="both"/>
        <w:rPr>
          <w:rFonts w:ascii="Times New Roman" w:hAnsi="Times New Roman" w:cs="Times New Roman"/>
          <w:i/>
          <w:sz w:val="20"/>
          <w:szCs w:val="20"/>
          <w:lang w:val="pt-PT"/>
        </w:rPr>
      </w:pPr>
      <w:r>
        <w:rPr>
          <w:rFonts w:ascii="Times New Roman" w:hAnsi="Times New Roman" w:cs="Times New Roman"/>
          <w:i/>
          <w:sz w:val="20"/>
          <w:szCs w:val="20"/>
          <w:lang w:val="pt-PT"/>
        </w:rPr>
        <w:t>I</w:t>
      </w:r>
      <w:r w:rsidR="009D39F6" w:rsidRPr="009D39F6">
        <w:rPr>
          <w:rFonts w:ascii="Times New Roman" w:hAnsi="Times New Roman" w:cs="Times New Roman"/>
          <w:i/>
          <w:sz w:val="20"/>
          <w:szCs w:val="20"/>
          <w:lang w:val="pt-PT"/>
        </w:rPr>
        <w:t>- ampla divulgação do fato em meios de comunicação; e</w:t>
      </w:r>
    </w:p>
    <w:p w:rsidR="009D39F6" w:rsidRPr="009D39F6" w:rsidRDefault="006A3741" w:rsidP="00E97659">
      <w:pPr>
        <w:spacing w:before="120" w:after="120" w:line="240" w:lineRule="auto"/>
        <w:ind w:left="2268"/>
        <w:jc w:val="both"/>
        <w:rPr>
          <w:rFonts w:ascii="Times New Roman" w:hAnsi="Times New Roman" w:cs="Times New Roman"/>
          <w:i/>
          <w:sz w:val="20"/>
          <w:szCs w:val="20"/>
          <w:lang w:val="pt-PT"/>
        </w:rPr>
      </w:pPr>
      <w:r>
        <w:rPr>
          <w:rFonts w:ascii="Times New Roman" w:hAnsi="Times New Roman" w:cs="Times New Roman"/>
          <w:i/>
          <w:sz w:val="20"/>
          <w:szCs w:val="20"/>
          <w:lang w:val="pt-PT"/>
        </w:rPr>
        <w:t>II</w:t>
      </w:r>
      <w:r w:rsidR="009D39F6" w:rsidRPr="009D39F6">
        <w:rPr>
          <w:rFonts w:ascii="Times New Roman" w:hAnsi="Times New Roman" w:cs="Times New Roman"/>
          <w:i/>
          <w:sz w:val="20"/>
          <w:szCs w:val="20"/>
          <w:lang w:val="pt-PT"/>
        </w:rPr>
        <w:t>- medidas para reverter ou mitigar os efeitos do incidente.</w:t>
      </w:r>
    </w:p>
    <w:p w:rsidR="009D39F6" w:rsidRPr="009D39F6" w:rsidRDefault="009D39F6" w:rsidP="00E97659">
      <w:pPr>
        <w:spacing w:before="120" w:after="120" w:line="240" w:lineRule="auto"/>
        <w:ind w:left="2268"/>
        <w:jc w:val="both"/>
        <w:rPr>
          <w:rFonts w:ascii="Times New Roman" w:hAnsi="Times New Roman" w:cs="Times New Roman"/>
          <w:i/>
          <w:sz w:val="20"/>
          <w:szCs w:val="20"/>
          <w:lang w:val="pt-PT"/>
        </w:rPr>
      </w:pPr>
      <w:r w:rsidRPr="009D39F6">
        <w:rPr>
          <w:rFonts w:ascii="Times New Roman" w:hAnsi="Times New Roman" w:cs="Times New Roman"/>
          <w:i/>
          <w:sz w:val="20"/>
          <w:szCs w:val="20"/>
          <w:lang w:val="pt-PT"/>
        </w:rPr>
        <w:t>§ 3º No juízo de gravidade do incidente, será avaliada eventual comprovação de que foram adotadas medidas técnicas adequadas que tornem os dados pessoais afetados ininteligíveis, no âmbito e nos limites técnicos de seus serviços, para terceiros não autorizados a acessá-los.</w:t>
      </w:r>
    </w:p>
    <w:p w:rsidR="008206F3" w:rsidRDefault="006A3741" w:rsidP="006A3741">
      <w:pPr>
        <w:spacing w:before="120" w:after="120" w:line="360" w:lineRule="auto"/>
        <w:ind w:firstLine="567"/>
        <w:jc w:val="both"/>
        <w:rPr>
          <w:rFonts w:ascii="Times New Roman" w:hAnsi="Times New Roman" w:cs="Times New Roman"/>
          <w:sz w:val="24"/>
          <w:szCs w:val="24"/>
          <w:lang w:val="pt-PT"/>
        </w:rPr>
      </w:pPr>
      <w:r w:rsidRPr="006A3741">
        <w:rPr>
          <w:rFonts w:ascii="Times New Roman" w:hAnsi="Times New Roman" w:cs="Times New Roman"/>
          <w:sz w:val="24"/>
          <w:szCs w:val="24"/>
          <w:lang w:val="pt-PT"/>
        </w:rPr>
        <w:lastRenderedPageBreak/>
        <w:t>Neste sentido, o presente Plano dispõe sobre as medidas que devem ser adotadas no caso de uma situação de emergência ou evento de risco que possam ocasionar danos aos ativos tecnológicos d</w:t>
      </w:r>
      <w:r>
        <w:rPr>
          <w:rFonts w:ascii="Times New Roman" w:hAnsi="Times New Roman" w:cs="Times New Roman"/>
          <w:sz w:val="24"/>
          <w:szCs w:val="24"/>
          <w:lang w:val="pt-PT"/>
        </w:rPr>
        <w:t>a Prefeitura de Paulo Bento – RS, além de fundamentar às ações de mitigância.</w:t>
      </w:r>
    </w:p>
    <w:p w:rsidR="006A3741" w:rsidRDefault="006A3741" w:rsidP="006A3741">
      <w:pPr>
        <w:spacing w:before="120" w:after="120" w:line="360" w:lineRule="auto"/>
        <w:ind w:firstLine="567"/>
        <w:jc w:val="both"/>
        <w:rPr>
          <w:rFonts w:ascii="Times New Roman" w:hAnsi="Times New Roman" w:cs="Times New Roman"/>
          <w:sz w:val="24"/>
          <w:szCs w:val="24"/>
          <w:lang w:val="pt-PT"/>
        </w:rPr>
      </w:pPr>
    </w:p>
    <w:p w:rsidR="006A3741" w:rsidRPr="008206F3" w:rsidRDefault="006A3741" w:rsidP="006A3741">
      <w:pPr>
        <w:pStyle w:val="Ttulo1"/>
        <w:numPr>
          <w:ilvl w:val="0"/>
          <w:numId w:val="3"/>
        </w:numPr>
        <w:ind w:left="284" w:hanging="142"/>
        <w:rPr>
          <w:rFonts w:ascii="Times New Roman" w:hAnsi="Times New Roman" w:cs="Times New Roman"/>
          <w:b/>
          <w:color w:val="000000" w:themeColor="text1"/>
          <w:lang w:val="pt-PT"/>
        </w:rPr>
      </w:pPr>
      <w:bookmarkStart w:id="2" w:name="_Toc236731435"/>
      <w:r>
        <w:rPr>
          <w:rFonts w:ascii="Times New Roman" w:hAnsi="Times New Roman" w:cs="Times New Roman"/>
          <w:b/>
          <w:color w:val="000000" w:themeColor="text1"/>
          <w:lang w:val="pt-PT"/>
        </w:rPr>
        <w:t>Objetivos</w:t>
      </w:r>
      <w:bookmarkEnd w:id="2"/>
    </w:p>
    <w:p w:rsidR="006A3741" w:rsidRDefault="006A3741" w:rsidP="006A3741">
      <w:pPr>
        <w:spacing w:before="120" w:after="120" w:line="360" w:lineRule="auto"/>
        <w:ind w:firstLine="567"/>
        <w:jc w:val="both"/>
        <w:rPr>
          <w:rFonts w:ascii="Times New Roman" w:hAnsi="Times New Roman" w:cs="Times New Roman"/>
          <w:sz w:val="24"/>
          <w:szCs w:val="24"/>
          <w:lang w:val="pt-PT"/>
        </w:rPr>
      </w:pPr>
    </w:p>
    <w:p w:rsidR="006A3741" w:rsidRDefault="006A3741" w:rsidP="006A3741">
      <w:pPr>
        <w:spacing w:before="120" w:after="120" w:line="360" w:lineRule="auto"/>
        <w:ind w:firstLine="567"/>
        <w:jc w:val="both"/>
        <w:rPr>
          <w:rFonts w:ascii="Times New Roman" w:hAnsi="Times New Roman" w:cs="Times New Roman"/>
          <w:sz w:val="24"/>
          <w:szCs w:val="24"/>
          <w:lang w:val="pt-PT"/>
        </w:rPr>
      </w:pPr>
      <w:r>
        <w:rPr>
          <w:rFonts w:ascii="Times New Roman" w:hAnsi="Times New Roman" w:cs="Times New Roman"/>
          <w:sz w:val="24"/>
          <w:szCs w:val="24"/>
          <w:lang w:val="pt-PT"/>
        </w:rPr>
        <w:t>Traça-se como objetivo geral o seguinte:</w:t>
      </w:r>
    </w:p>
    <w:p w:rsidR="006A3741" w:rsidRDefault="006A3741" w:rsidP="006A3741">
      <w:pPr>
        <w:pStyle w:val="PargrafodaLista"/>
        <w:numPr>
          <w:ilvl w:val="0"/>
          <w:numId w:val="13"/>
        </w:numPr>
        <w:spacing w:before="120" w:after="120" w:line="360" w:lineRule="auto"/>
        <w:jc w:val="both"/>
        <w:rPr>
          <w:rFonts w:ascii="Times New Roman" w:hAnsi="Times New Roman" w:cs="Times New Roman"/>
          <w:sz w:val="24"/>
          <w:szCs w:val="24"/>
          <w:lang w:val="pt-PT"/>
        </w:rPr>
      </w:pPr>
      <w:r w:rsidRPr="006A3741">
        <w:rPr>
          <w:rFonts w:ascii="Times New Roman" w:hAnsi="Times New Roman" w:cs="Times New Roman"/>
          <w:sz w:val="24"/>
          <w:szCs w:val="24"/>
          <w:lang w:val="pt-PT"/>
        </w:rPr>
        <w:t>Promover uma estratégia de comunicação para prevenção e ação efetiva nas respostas às situações emergenciais e imprevistas, de forma documentada, formalizada, rápida e confiável, resguardando as evidências que possam ajudar a prevenir novos incidentes e a atender às exigências legais de comunicação e transparência.</w:t>
      </w:r>
    </w:p>
    <w:p w:rsidR="006A3741" w:rsidRDefault="006A3741" w:rsidP="006A3741">
      <w:pPr>
        <w:spacing w:before="120" w:after="120" w:line="360" w:lineRule="auto"/>
        <w:ind w:firstLine="567"/>
        <w:jc w:val="both"/>
        <w:rPr>
          <w:rFonts w:ascii="Times New Roman" w:hAnsi="Times New Roman" w:cs="Times New Roman"/>
          <w:sz w:val="24"/>
          <w:szCs w:val="24"/>
          <w:lang w:val="pt-PT"/>
        </w:rPr>
      </w:pPr>
      <w:r>
        <w:rPr>
          <w:rFonts w:ascii="Times New Roman" w:hAnsi="Times New Roman" w:cs="Times New Roman"/>
          <w:sz w:val="24"/>
          <w:szCs w:val="24"/>
          <w:lang w:val="pt-PT"/>
        </w:rPr>
        <w:t>E para lograr êxito no quesito da objetivação central deste plano, serão seus eixos objetivais estratégicos e específicos os seguintes:</w:t>
      </w:r>
    </w:p>
    <w:p w:rsidR="006A3741" w:rsidRPr="006A3741" w:rsidRDefault="006A3741" w:rsidP="006A3741">
      <w:pPr>
        <w:pStyle w:val="PargrafodaLista"/>
        <w:numPr>
          <w:ilvl w:val="0"/>
          <w:numId w:val="13"/>
        </w:numPr>
        <w:spacing w:before="120" w:after="120" w:line="360" w:lineRule="auto"/>
        <w:jc w:val="both"/>
        <w:rPr>
          <w:rFonts w:ascii="Times New Roman" w:hAnsi="Times New Roman" w:cs="Times New Roman"/>
          <w:sz w:val="24"/>
          <w:szCs w:val="24"/>
          <w:lang w:val="pt-PT"/>
        </w:rPr>
      </w:pPr>
      <w:r w:rsidRPr="006A3741">
        <w:rPr>
          <w:rFonts w:ascii="Times New Roman" w:hAnsi="Times New Roman" w:cs="Times New Roman"/>
          <w:sz w:val="24"/>
          <w:szCs w:val="24"/>
          <w:lang w:val="pt-PT"/>
        </w:rPr>
        <w:t>Conferir clareza sobre o fluxo de procedimentos adequados e os resp</w:t>
      </w:r>
      <w:r>
        <w:rPr>
          <w:rFonts w:ascii="Times New Roman" w:hAnsi="Times New Roman" w:cs="Times New Roman"/>
          <w:sz w:val="24"/>
          <w:szCs w:val="24"/>
          <w:lang w:val="pt-PT"/>
        </w:rPr>
        <w:t>onsáveis, no caso de incidentes;</w:t>
      </w:r>
    </w:p>
    <w:p w:rsidR="006A3741" w:rsidRPr="006A3741" w:rsidRDefault="006A3741" w:rsidP="006A3741">
      <w:pPr>
        <w:pStyle w:val="PargrafodaLista"/>
        <w:numPr>
          <w:ilvl w:val="0"/>
          <w:numId w:val="13"/>
        </w:numPr>
        <w:spacing w:before="120" w:after="120" w:line="360" w:lineRule="auto"/>
        <w:jc w:val="both"/>
        <w:rPr>
          <w:rFonts w:ascii="Times New Roman" w:hAnsi="Times New Roman" w:cs="Times New Roman"/>
          <w:sz w:val="24"/>
          <w:szCs w:val="24"/>
          <w:lang w:val="pt-PT"/>
        </w:rPr>
      </w:pPr>
      <w:r w:rsidRPr="006A3741">
        <w:rPr>
          <w:rFonts w:ascii="Times New Roman" w:hAnsi="Times New Roman" w:cs="Times New Roman"/>
          <w:sz w:val="24"/>
          <w:szCs w:val="24"/>
          <w:lang w:val="pt-PT"/>
        </w:rPr>
        <w:t xml:space="preserve">Assegurar respostas </w:t>
      </w:r>
      <w:r>
        <w:rPr>
          <w:rFonts w:ascii="Times New Roman" w:hAnsi="Times New Roman" w:cs="Times New Roman"/>
          <w:sz w:val="24"/>
          <w:szCs w:val="24"/>
          <w:lang w:val="pt-PT"/>
        </w:rPr>
        <w:t>rápidas, efetivas e coordenadas;</w:t>
      </w:r>
    </w:p>
    <w:p w:rsidR="006A3741" w:rsidRDefault="006A3741" w:rsidP="006A3741">
      <w:pPr>
        <w:pStyle w:val="PargrafodaLista"/>
        <w:numPr>
          <w:ilvl w:val="0"/>
          <w:numId w:val="13"/>
        </w:numPr>
        <w:spacing w:before="120" w:after="120" w:line="360" w:lineRule="auto"/>
        <w:jc w:val="both"/>
        <w:rPr>
          <w:rFonts w:ascii="Times New Roman" w:hAnsi="Times New Roman" w:cs="Times New Roman"/>
          <w:sz w:val="24"/>
          <w:szCs w:val="24"/>
          <w:lang w:val="pt-PT"/>
        </w:rPr>
      </w:pPr>
      <w:r w:rsidRPr="006A3741">
        <w:rPr>
          <w:rFonts w:ascii="Times New Roman" w:hAnsi="Times New Roman" w:cs="Times New Roman"/>
          <w:sz w:val="24"/>
          <w:szCs w:val="24"/>
          <w:lang w:val="pt-PT"/>
        </w:rPr>
        <w:t>Evoluir continu</w:t>
      </w:r>
      <w:r>
        <w:rPr>
          <w:rFonts w:ascii="Times New Roman" w:hAnsi="Times New Roman" w:cs="Times New Roman"/>
          <w:sz w:val="24"/>
          <w:szCs w:val="24"/>
          <w:lang w:val="pt-PT"/>
        </w:rPr>
        <w:t>amente com as lições aprendidas;</w:t>
      </w:r>
    </w:p>
    <w:p w:rsidR="006A3741" w:rsidRDefault="006A3741" w:rsidP="006A3741">
      <w:pPr>
        <w:pStyle w:val="PargrafodaLista"/>
        <w:numPr>
          <w:ilvl w:val="0"/>
          <w:numId w:val="13"/>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Mitigar os riscos concernentes ao vazamento de dados sensíveis</w:t>
      </w:r>
      <w:r w:rsidR="002119C5">
        <w:rPr>
          <w:rFonts w:ascii="Times New Roman" w:hAnsi="Times New Roman" w:cs="Times New Roman"/>
          <w:sz w:val="24"/>
          <w:szCs w:val="24"/>
          <w:lang w:val="pt-PT"/>
        </w:rPr>
        <w:t xml:space="preserve"> da entidade.</w:t>
      </w:r>
    </w:p>
    <w:p w:rsidR="002119C5" w:rsidRDefault="002119C5" w:rsidP="002119C5">
      <w:pPr>
        <w:pStyle w:val="PargrafodaLista"/>
        <w:spacing w:before="120" w:after="120" w:line="360" w:lineRule="auto"/>
        <w:ind w:left="1287"/>
        <w:jc w:val="both"/>
        <w:rPr>
          <w:rFonts w:ascii="Times New Roman" w:hAnsi="Times New Roman" w:cs="Times New Roman"/>
          <w:sz w:val="24"/>
          <w:szCs w:val="24"/>
          <w:lang w:val="pt-PT"/>
        </w:rPr>
      </w:pPr>
    </w:p>
    <w:p w:rsidR="002119C5" w:rsidRPr="008206F3" w:rsidRDefault="002119C5" w:rsidP="002119C5">
      <w:pPr>
        <w:pStyle w:val="Ttulo1"/>
        <w:numPr>
          <w:ilvl w:val="0"/>
          <w:numId w:val="3"/>
        </w:numPr>
        <w:ind w:left="284" w:hanging="142"/>
        <w:rPr>
          <w:rFonts w:ascii="Times New Roman" w:hAnsi="Times New Roman" w:cs="Times New Roman"/>
          <w:b/>
          <w:color w:val="000000" w:themeColor="text1"/>
          <w:lang w:val="pt-PT"/>
        </w:rPr>
      </w:pPr>
      <w:bookmarkStart w:id="3" w:name="_Toc236731436"/>
      <w:r>
        <w:rPr>
          <w:rFonts w:ascii="Times New Roman" w:hAnsi="Times New Roman" w:cs="Times New Roman"/>
          <w:b/>
          <w:color w:val="000000" w:themeColor="text1"/>
          <w:lang w:val="pt-PT"/>
        </w:rPr>
        <w:t>Conceitos e Definições</w:t>
      </w:r>
      <w:bookmarkEnd w:id="3"/>
    </w:p>
    <w:p w:rsidR="002119C5" w:rsidRDefault="002119C5" w:rsidP="002119C5">
      <w:pPr>
        <w:pStyle w:val="PargrafodaLista"/>
        <w:spacing w:before="120" w:after="120" w:line="360" w:lineRule="auto"/>
        <w:ind w:left="1287"/>
        <w:jc w:val="both"/>
        <w:rPr>
          <w:rFonts w:ascii="Times New Roman" w:hAnsi="Times New Roman" w:cs="Times New Roman"/>
          <w:sz w:val="24"/>
          <w:szCs w:val="24"/>
          <w:lang w:val="pt-PT"/>
        </w:rPr>
      </w:pPr>
    </w:p>
    <w:p w:rsidR="009F5358" w:rsidRDefault="009F5358" w:rsidP="009F5358">
      <w:pPr>
        <w:pStyle w:val="PargrafodaLista"/>
        <w:spacing w:before="120" w:after="120" w:line="360" w:lineRule="auto"/>
        <w:ind w:left="0" w:firstLine="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Dentro deste contexto é deveras necessário minimamente conceituar alguns termos relativos a TI e a dados informacionais que fazem parte </w:t>
      </w:r>
      <w:r w:rsidR="006F1790">
        <w:rPr>
          <w:rFonts w:ascii="Times New Roman" w:hAnsi="Times New Roman" w:cs="Times New Roman"/>
          <w:sz w:val="24"/>
          <w:szCs w:val="24"/>
          <w:lang w:val="pt-PT"/>
        </w:rPr>
        <w:t>do campo da LGPD e suas áreas afins: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 xml:space="preserve">Agentes de tratamento: </w:t>
      </w:r>
      <w:r w:rsidRPr="00705ADF">
        <w:rPr>
          <w:rFonts w:ascii="Times New Roman" w:hAnsi="Times New Roman" w:cs="Times New Roman"/>
          <w:sz w:val="24"/>
          <w:szCs w:val="24"/>
          <w:lang w:val="pt-PT"/>
        </w:rPr>
        <w:t>corresponde ao Controlador e ao Operador em conjunto, não são considerados controladores ou operadores os indivíduos subordinados, tais como os funcionários, os servidores públicos ou as equipes de trabalho de uma organização, já que atuam sob o poder diretivo do agente de tratamento;</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Anonimização:</w:t>
      </w:r>
      <w:r w:rsidRPr="00705ADF">
        <w:rPr>
          <w:rFonts w:ascii="Times New Roman" w:hAnsi="Times New Roman" w:cs="Times New Roman"/>
          <w:sz w:val="24"/>
          <w:szCs w:val="24"/>
          <w:lang w:val="pt-PT"/>
        </w:rPr>
        <w:t xml:space="preserve"> é a utilização de meios técnicos razoáveis e disponíveis por meio dos quais um dado perde a possibilidade de associação, direta ou indireta, a um indivíduo;</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lastRenderedPageBreak/>
        <w:t>Ataque:</w:t>
      </w:r>
      <w:r w:rsidRPr="00705ADF">
        <w:rPr>
          <w:rFonts w:ascii="Times New Roman" w:hAnsi="Times New Roman" w:cs="Times New Roman"/>
          <w:sz w:val="24"/>
          <w:szCs w:val="24"/>
          <w:lang w:val="pt-PT"/>
        </w:rPr>
        <w:t xml:space="preserve"> evento de exploração de vulnerabilidades, ocorre quando um atacante tenta executar ações maliciosas, como invadir um sistema, acessar informações confidenciais ou tornar um serviço inacessível;</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Autoridade Nacional de Proteção de Dados (ANPD):</w:t>
      </w:r>
      <w:r w:rsidRPr="00705ADF">
        <w:rPr>
          <w:rFonts w:ascii="Times New Roman" w:hAnsi="Times New Roman" w:cs="Times New Roman"/>
          <w:sz w:val="24"/>
          <w:szCs w:val="24"/>
          <w:lang w:val="pt-PT"/>
        </w:rPr>
        <w:t xml:space="preserve"> é o órgão da administração pública nacional responsável por fiscalizar e zelar pelo cumprimento da Lei Geral de Proteção de Dados em todo o território brasileiro;</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Banco de dados:</w:t>
      </w:r>
      <w:r w:rsidRPr="00705ADF">
        <w:rPr>
          <w:rFonts w:ascii="Times New Roman" w:hAnsi="Times New Roman" w:cs="Times New Roman"/>
          <w:sz w:val="24"/>
          <w:szCs w:val="24"/>
          <w:lang w:val="pt-PT"/>
        </w:rPr>
        <w:t xml:space="preserve"> conjunto estruturado de dados pessoais, estabelecido em um ou em vários locais, em suporte eletrônico ou físico</w:t>
      </w:r>
      <w:r w:rsidR="006F1790">
        <w:rPr>
          <w:rFonts w:ascii="Times New Roman" w:hAnsi="Times New Roman" w:cs="Times New Roman"/>
          <w:sz w:val="24"/>
          <w:szCs w:val="24"/>
          <w:lang w:val="pt-PT"/>
        </w:rPr>
        <w:t>;</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Bot:</w:t>
      </w:r>
      <w:r w:rsidRPr="00705ADF">
        <w:rPr>
          <w:rFonts w:ascii="Times New Roman" w:hAnsi="Times New Roman" w:cs="Times New Roman"/>
          <w:sz w:val="24"/>
          <w:szCs w:val="24"/>
          <w:lang w:val="pt-PT"/>
        </w:rPr>
        <w:t xml:space="preserve"> código malicioso que permite ao invasor controlar remotamente o computador ou o dispositivo que hospeda;</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Consentimento:</w:t>
      </w:r>
      <w:r w:rsidRPr="00705ADF">
        <w:rPr>
          <w:rFonts w:ascii="Times New Roman" w:hAnsi="Times New Roman" w:cs="Times New Roman"/>
          <w:sz w:val="24"/>
          <w:szCs w:val="24"/>
          <w:lang w:val="pt-PT"/>
        </w:rPr>
        <w:t xml:space="preserve"> a LGPD definiu algumas hipóteses para tratamento dos dados pessoais, sendo uma delas o consentimento. Entretanto, para a coleta desse consentimento, foram impostos alguns requisitos, devendo, a manifestação do consentimento, ser livre, informada e inequívoca;</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Controlador:</w:t>
      </w:r>
      <w:r w:rsidRPr="00705ADF">
        <w:rPr>
          <w:rFonts w:ascii="Times New Roman" w:hAnsi="Times New Roman" w:cs="Times New Roman"/>
          <w:sz w:val="24"/>
          <w:szCs w:val="24"/>
          <w:lang w:val="pt-PT"/>
        </w:rPr>
        <w:t xml:space="preserve"> é toda pessoa física ou jurídica, de direito público ou privado, a quem competem decisões referentes ao tratamento de dados pessoais;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Dado anonimizado:</w:t>
      </w:r>
      <w:r w:rsidRPr="00705ADF">
        <w:rPr>
          <w:rFonts w:ascii="Times New Roman" w:hAnsi="Times New Roman" w:cs="Times New Roman"/>
          <w:sz w:val="24"/>
          <w:szCs w:val="24"/>
          <w:lang w:val="pt-PT"/>
        </w:rPr>
        <w:t xml:space="preserve"> é o dado pessoal que, apesar de estar relacionado a uma pessoa natural, passou por um processo de anonimização e não pode mais ser identificado;</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Dados pessoais:</w:t>
      </w:r>
      <w:r w:rsidRPr="00705ADF">
        <w:rPr>
          <w:rFonts w:ascii="Times New Roman" w:hAnsi="Times New Roman" w:cs="Times New Roman"/>
          <w:sz w:val="24"/>
          <w:szCs w:val="24"/>
          <w:lang w:val="pt-PT"/>
        </w:rPr>
        <w:t xml:space="preserve"> qualquer informação relacionada a um indivíduo que possa ser usada para identificá-lo, direta ou indiretamente, por conta própria ou quando combinada com outras informações;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Dados que identificam uma pessoa natural:</w:t>
      </w:r>
      <w:r w:rsidRPr="00705ADF">
        <w:rPr>
          <w:rFonts w:ascii="Times New Roman" w:hAnsi="Times New Roman" w:cs="Times New Roman"/>
          <w:sz w:val="24"/>
          <w:szCs w:val="24"/>
          <w:lang w:val="pt-PT"/>
        </w:rPr>
        <w:t xml:space="preserve"> são as informações que identificam uma pessoa por si só (nome completo, caso não exista homônimo; número do CPF, do RG, do passaporte, entre outros);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Dados que possam identificar pessoa natural:</w:t>
      </w:r>
      <w:r w:rsidRPr="00705ADF">
        <w:rPr>
          <w:rFonts w:ascii="Times New Roman" w:hAnsi="Times New Roman" w:cs="Times New Roman"/>
          <w:sz w:val="24"/>
          <w:szCs w:val="24"/>
          <w:lang w:val="pt-PT"/>
        </w:rPr>
        <w:t xml:space="preserve"> são as informações que, somadas, passam a identificar alguém (primeiro nome, endereço, características físicas, entre outros);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Dados pessoais sensíveis:</w:t>
      </w:r>
      <w:r w:rsidRPr="00705ADF">
        <w:rPr>
          <w:rFonts w:ascii="Times New Roman" w:hAnsi="Times New Roman" w:cs="Times New Roman"/>
          <w:sz w:val="24"/>
          <w:szCs w:val="24"/>
          <w:lang w:val="pt-PT"/>
        </w:rPr>
        <w:t xml:space="preserve"> são dados pessoais que digam respeito a origem racial ou étnica, convicção religiosa, opinião política, filiação a sindicato ou a organização de caráter religioso, filosófico ou político, dado referente à saúde ou à vida sexual, dado genético ou biométrico, quando vinculado a uma pessoa natural;</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 xml:space="preserve">Data center: </w:t>
      </w:r>
      <w:r w:rsidRPr="00705ADF">
        <w:rPr>
          <w:rFonts w:ascii="Times New Roman" w:hAnsi="Times New Roman" w:cs="Times New Roman"/>
          <w:sz w:val="24"/>
          <w:szCs w:val="24"/>
          <w:lang w:val="pt-PT"/>
        </w:rPr>
        <w:t>é um ambiente projetado para concentrar servidores, equipamentos de processamento e armazenamento de dados e sistemas de ativos de rede;</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lastRenderedPageBreak/>
        <w:t>Documento físico e documento digital:</w:t>
      </w:r>
      <w:r w:rsidRPr="00705ADF">
        <w:rPr>
          <w:rFonts w:ascii="Times New Roman" w:hAnsi="Times New Roman" w:cs="Times New Roman"/>
          <w:sz w:val="24"/>
          <w:szCs w:val="24"/>
          <w:lang w:val="pt-PT"/>
        </w:rPr>
        <w:t xml:space="preserve"> os documentos físicos são aqueles elaborados em suportes físicos, por exemplo, em papel. Já os documentos digitais são informações registradas, codificadas em forma analógica ou em dígitos binários, acessíveis e interpretáveis por meio de um equipamento eletrônico;</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Encarregado pelo Tratamento de Dados Pessoais</w:t>
      </w:r>
      <w:r w:rsidR="006F1790" w:rsidRPr="006F1790">
        <w:rPr>
          <w:rFonts w:ascii="Times New Roman" w:hAnsi="Times New Roman" w:cs="Times New Roman"/>
          <w:b/>
          <w:sz w:val="24"/>
          <w:szCs w:val="24"/>
          <w:lang w:val="pt-PT"/>
        </w:rPr>
        <w:t xml:space="preserve">: </w:t>
      </w:r>
      <w:r w:rsidRPr="00705ADF">
        <w:rPr>
          <w:rFonts w:ascii="Times New Roman" w:hAnsi="Times New Roman" w:cs="Times New Roman"/>
          <w:sz w:val="24"/>
          <w:szCs w:val="24"/>
          <w:lang w:val="pt-PT"/>
        </w:rPr>
        <w:t>pessoa indicada pelo controlador e operador para atuar como canal de comunicação entre o controlador, os titulares dos dados e a Autoridade Nacional de Proteção de Dados (ANPD);</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Engenharia social:</w:t>
      </w:r>
      <w:r w:rsidRPr="00705ADF">
        <w:rPr>
          <w:rFonts w:ascii="Times New Roman" w:hAnsi="Times New Roman" w:cs="Times New Roman"/>
          <w:sz w:val="24"/>
          <w:szCs w:val="24"/>
          <w:lang w:val="pt-PT"/>
        </w:rPr>
        <w:t xml:space="preserve"> técnica empregada por criminosos virtuais para induzir usuários desavisados a enviar dados confidenciais, infectar seus computadores com malware ou abrir links para sites infectados;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Expurgo de dados:</w:t>
      </w:r>
      <w:r w:rsidRPr="00705ADF">
        <w:rPr>
          <w:rFonts w:ascii="Times New Roman" w:hAnsi="Times New Roman" w:cs="Times New Roman"/>
          <w:sz w:val="24"/>
          <w:szCs w:val="24"/>
          <w:lang w:val="pt-PT"/>
        </w:rPr>
        <w:t xml:space="preserve"> significa destruição segura e definitiva de informações, ou seja, quando os dados não existem mais ou não podem mais ser acessados pelo Controlador de qualquer forma;</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Incidente:</w:t>
      </w:r>
      <w:r w:rsidRPr="00705ADF">
        <w:rPr>
          <w:rFonts w:ascii="Times New Roman" w:hAnsi="Times New Roman" w:cs="Times New Roman"/>
          <w:sz w:val="24"/>
          <w:szCs w:val="24"/>
          <w:lang w:val="pt-PT"/>
        </w:rPr>
        <w:t xml:space="preserve"> evento, ação ou omissão que tenha permitido ou possa vir a permitir acesso não autorizado, interrupção ou mudança nas operações (inclusive pela tomada de controle), destruição, dano, deleção ou mudança da informação protegida, remoção ou limitação de uso da informação protegida ou, ainda, apropriação, disseminação e publicação indevida de informação protegida de algum ativo de informação crítico ou de alguma atividade crítica por um período de tempo inferior ao tempo objetivo de recuperação;</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 xml:space="preserve">Incidente de segurança: </w:t>
      </w:r>
      <w:r w:rsidRPr="00705ADF">
        <w:rPr>
          <w:rFonts w:ascii="Times New Roman" w:hAnsi="Times New Roman" w:cs="Times New Roman"/>
          <w:sz w:val="24"/>
          <w:szCs w:val="24"/>
          <w:lang w:val="pt-PT"/>
        </w:rPr>
        <w:t>qualquer evento adverso, confirmado ou sob suspeita, relacionado à segurança dos sistemas de computação ou das redes de computadores;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Incidente de segurança com dados pessoais:</w:t>
      </w:r>
      <w:r w:rsidRPr="00705ADF">
        <w:rPr>
          <w:rFonts w:ascii="Times New Roman" w:hAnsi="Times New Roman" w:cs="Times New Roman"/>
          <w:sz w:val="24"/>
          <w:szCs w:val="24"/>
          <w:lang w:val="pt-PT"/>
        </w:rPr>
        <w:t xml:space="preserve"> de acordo com a ANPD, incidente de segurança à proteção de dados pessoais é qualquer evento adverso, confirmado ou sob suspeita, relacionado à violação de dados pessoais, sendo acesso não autorizado, acidental ou ilícito que resulte em destruição, perda, alteração, vazamento ou qualquer forma de tratamento de dados ilícita ou inadequada, que tem a capacidade de pôr em risco os direitos e as liberdades dos titulares de dados pessoais;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IP:</w:t>
      </w:r>
      <w:r w:rsidRPr="00705ADF">
        <w:rPr>
          <w:rFonts w:ascii="Times New Roman" w:hAnsi="Times New Roman" w:cs="Times New Roman"/>
          <w:sz w:val="24"/>
          <w:szCs w:val="24"/>
          <w:lang w:val="pt-PT"/>
        </w:rPr>
        <w:t xml:space="preserve"> Protocolo da Internet (Internet Protocol), número utilizado para identificar um dispositivo de tecnologia da informação em uma rede, ou Internet;</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 xml:space="preserve">LGPD: </w:t>
      </w:r>
      <w:r w:rsidRPr="00705ADF">
        <w:rPr>
          <w:rFonts w:ascii="Times New Roman" w:hAnsi="Times New Roman" w:cs="Times New Roman"/>
          <w:sz w:val="24"/>
          <w:szCs w:val="24"/>
          <w:lang w:val="pt-PT"/>
        </w:rPr>
        <w:t xml:space="preserve">Lei Geral de Proteção de Dados – Lei n. 13.709/2018 que possui, como objetivo, regulamentar as atividades que se utilizam de dados pessoais em território nacional, por pessoa natural ou jurídica de direito público ou privado, em ambientes físicos ou digitais. Dessa forma, a LGPD poderá compreender uma relação com </w:t>
      </w:r>
      <w:r w:rsidRPr="00705ADF">
        <w:rPr>
          <w:rFonts w:ascii="Times New Roman" w:hAnsi="Times New Roman" w:cs="Times New Roman"/>
          <w:sz w:val="24"/>
          <w:szCs w:val="24"/>
          <w:lang w:val="pt-PT"/>
        </w:rPr>
        <w:lastRenderedPageBreak/>
        <w:t>estrangeiro, caso parte do processo seja realizado no Brasil. Importante mencionar que a LGPD foi elaborada para proteção de dados que identifiquem uma pessoa natural, e não informações si</w:t>
      </w:r>
      <w:r w:rsidR="006F1790">
        <w:rPr>
          <w:rFonts w:ascii="Times New Roman" w:hAnsi="Times New Roman" w:cs="Times New Roman"/>
          <w:sz w:val="24"/>
          <w:szCs w:val="24"/>
          <w:lang w:val="pt-PT"/>
        </w:rPr>
        <w:t>gilosas de empresas ou negócios;</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Log:</w:t>
      </w:r>
      <w:r w:rsidR="006F1790">
        <w:rPr>
          <w:rFonts w:ascii="Times New Roman" w:hAnsi="Times New Roman" w:cs="Times New Roman"/>
          <w:b/>
          <w:sz w:val="24"/>
          <w:szCs w:val="24"/>
          <w:lang w:val="pt-PT"/>
        </w:rPr>
        <w:t xml:space="preserve"> </w:t>
      </w:r>
      <w:r w:rsidRPr="00705ADF">
        <w:rPr>
          <w:rFonts w:ascii="Times New Roman" w:hAnsi="Times New Roman" w:cs="Times New Roman"/>
          <w:sz w:val="24"/>
          <w:szCs w:val="24"/>
          <w:lang w:val="pt-PT"/>
        </w:rPr>
        <w:t>processo</w:t>
      </w:r>
      <w:r w:rsidR="006F1790">
        <w:rPr>
          <w:rFonts w:ascii="Times New Roman" w:hAnsi="Times New Roman" w:cs="Times New Roman"/>
          <w:sz w:val="24"/>
          <w:szCs w:val="24"/>
          <w:lang w:val="pt-PT"/>
        </w:rPr>
        <w:t xml:space="preserve"> </w:t>
      </w:r>
      <w:r w:rsidRPr="00705ADF">
        <w:rPr>
          <w:rFonts w:ascii="Times New Roman" w:hAnsi="Times New Roman" w:cs="Times New Roman"/>
          <w:sz w:val="24"/>
          <w:szCs w:val="24"/>
          <w:lang w:val="pt-PT"/>
        </w:rPr>
        <w:t>de</w:t>
      </w:r>
      <w:r w:rsidR="006F1790">
        <w:rPr>
          <w:rFonts w:ascii="Times New Roman" w:hAnsi="Times New Roman" w:cs="Times New Roman"/>
          <w:sz w:val="24"/>
          <w:szCs w:val="24"/>
          <w:lang w:val="pt-PT"/>
        </w:rPr>
        <w:t xml:space="preserve"> r</w:t>
      </w:r>
      <w:r w:rsidRPr="00705ADF">
        <w:rPr>
          <w:rFonts w:ascii="Times New Roman" w:hAnsi="Times New Roman" w:cs="Times New Roman"/>
          <w:sz w:val="24"/>
          <w:szCs w:val="24"/>
          <w:lang w:val="pt-PT"/>
        </w:rPr>
        <w:t>egistro</w:t>
      </w:r>
      <w:r w:rsidR="006F1790">
        <w:rPr>
          <w:rFonts w:ascii="Times New Roman" w:hAnsi="Times New Roman" w:cs="Times New Roman"/>
          <w:sz w:val="24"/>
          <w:szCs w:val="24"/>
          <w:lang w:val="pt-PT"/>
        </w:rPr>
        <w:t xml:space="preserve"> </w:t>
      </w:r>
      <w:r w:rsidRPr="00705ADF">
        <w:rPr>
          <w:rFonts w:ascii="Times New Roman" w:hAnsi="Times New Roman" w:cs="Times New Roman"/>
          <w:sz w:val="24"/>
          <w:szCs w:val="24"/>
          <w:lang w:val="pt-PT"/>
        </w:rPr>
        <w:t>de</w:t>
      </w:r>
      <w:r w:rsidR="006F1790">
        <w:rPr>
          <w:rFonts w:ascii="Times New Roman" w:hAnsi="Times New Roman" w:cs="Times New Roman"/>
          <w:sz w:val="24"/>
          <w:szCs w:val="24"/>
          <w:lang w:val="pt-PT"/>
        </w:rPr>
        <w:t xml:space="preserve"> </w:t>
      </w:r>
      <w:r w:rsidRPr="00705ADF">
        <w:rPr>
          <w:rFonts w:ascii="Times New Roman" w:hAnsi="Times New Roman" w:cs="Times New Roman"/>
          <w:sz w:val="24"/>
          <w:szCs w:val="24"/>
          <w:lang w:val="pt-PT"/>
        </w:rPr>
        <w:t>eventos</w:t>
      </w:r>
      <w:r w:rsidR="006F1790">
        <w:rPr>
          <w:rFonts w:ascii="Times New Roman" w:hAnsi="Times New Roman" w:cs="Times New Roman"/>
          <w:sz w:val="24"/>
          <w:szCs w:val="24"/>
          <w:lang w:val="pt-PT"/>
        </w:rPr>
        <w:t xml:space="preserve"> </w:t>
      </w:r>
      <w:r w:rsidRPr="00705ADF">
        <w:rPr>
          <w:rFonts w:ascii="Times New Roman" w:hAnsi="Times New Roman" w:cs="Times New Roman"/>
          <w:sz w:val="24"/>
          <w:szCs w:val="24"/>
          <w:lang w:val="pt-PT"/>
        </w:rPr>
        <w:t>relevantes</w:t>
      </w:r>
      <w:r w:rsidR="006F1790">
        <w:rPr>
          <w:rFonts w:ascii="Times New Roman" w:hAnsi="Times New Roman" w:cs="Times New Roman"/>
          <w:sz w:val="24"/>
          <w:szCs w:val="24"/>
          <w:lang w:val="pt-PT"/>
        </w:rPr>
        <w:t xml:space="preserve"> </w:t>
      </w:r>
      <w:r w:rsidRPr="00705ADF">
        <w:rPr>
          <w:rFonts w:ascii="Times New Roman" w:hAnsi="Times New Roman" w:cs="Times New Roman"/>
          <w:sz w:val="24"/>
          <w:szCs w:val="24"/>
          <w:lang w:val="pt-PT"/>
        </w:rPr>
        <w:t>num</w:t>
      </w:r>
      <w:r w:rsidRPr="00705ADF">
        <w:rPr>
          <w:rFonts w:ascii="Times New Roman" w:hAnsi="Times New Roman" w:cs="Times New Roman"/>
          <w:sz w:val="24"/>
          <w:szCs w:val="24"/>
          <w:lang w:val="pt-PT"/>
        </w:rPr>
        <w:tab/>
        <w:t>sistema computacional;</w:t>
      </w:r>
    </w:p>
    <w:p w:rsidR="00705ADF" w:rsidRPr="00705ADF" w:rsidRDefault="00705ADF" w:rsidP="006F1790">
      <w:pPr>
        <w:pStyle w:val="PargrafodaLista"/>
        <w:numPr>
          <w:ilvl w:val="0"/>
          <w:numId w:val="14"/>
        </w:numPr>
        <w:spacing w:before="120" w:after="120" w:line="360" w:lineRule="auto"/>
        <w:jc w:val="both"/>
        <w:rPr>
          <w:rFonts w:ascii="Times New Roman" w:hAnsi="Times New Roman" w:cs="Times New Roman"/>
          <w:sz w:val="24"/>
          <w:szCs w:val="24"/>
          <w:lang w:val="pt-PT"/>
        </w:rPr>
      </w:pPr>
      <w:r w:rsidRPr="006F1790">
        <w:rPr>
          <w:rFonts w:ascii="Times New Roman" w:hAnsi="Times New Roman" w:cs="Times New Roman"/>
          <w:b/>
          <w:sz w:val="24"/>
          <w:szCs w:val="24"/>
          <w:lang w:val="pt-PT"/>
        </w:rPr>
        <w:t xml:space="preserve">Malware: </w:t>
      </w:r>
      <w:r w:rsidRPr="00705ADF">
        <w:rPr>
          <w:rFonts w:ascii="Times New Roman" w:hAnsi="Times New Roman" w:cs="Times New Roman"/>
          <w:sz w:val="24"/>
          <w:szCs w:val="24"/>
          <w:lang w:val="pt-PT"/>
        </w:rPr>
        <w:t>é um termo genérico para qualquer tipo de “malicious software” (“software malicioso”) projetado para se infiltrar em dispositivos eletrônicos sem o devido conhecimento do usuário. Existem muitos tipos de malware, e cada um funciona de maneira diferente na busca de seus objetivos</w:t>
      </w:r>
      <w:r w:rsidR="00066F80">
        <w:rPr>
          <w:rFonts w:ascii="Times New Roman" w:hAnsi="Times New Roman" w:cs="Times New Roman"/>
          <w:sz w:val="24"/>
          <w:szCs w:val="24"/>
          <w:lang w:val="pt-PT"/>
        </w:rPr>
        <w:t>;</w:t>
      </w:r>
    </w:p>
    <w:p w:rsidR="00705ADF" w:rsidRPr="00705ADF" w:rsidRDefault="00705ADF" w:rsidP="00066F80">
      <w:pPr>
        <w:pStyle w:val="PargrafodaLista"/>
        <w:numPr>
          <w:ilvl w:val="0"/>
          <w:numId w:val="14"/>
        </w:numPr>
        <w:spacing w:before="120" w:after="120" w:line="360" w:lineRule="auto"/>
        <w:jc w:val="both"/>
        <w:rPr>
          <w:rFonts w:ascii="Times New Roman" w:hAnsi="Times New Roman" w:cs="Times New Roman"/>
          <w:sz w:val="24"/>
          <w:szCs w:val="24"/>
          <w:lang w:val="pt-PT"/>
        </w:rPr>
      </w:pPr>
      <w:r w:rsidRPr="00066F80">
        <w:rPr>
          <w:rFonts w:ascii="Times New Roman" w:hAnsi="Times New Roman" w:cs="Times New Roman"/>
          <w:b/>
          <w:sz w:val="24"/>
          <w:szCs w:val="24"/>
          <w:lang w:val="pt-PT"/>
        </w:rPr>
        <w:t>Manifestação inequívoca:</w:t>
      </w:r>
      <w:r w:rsidRPr="00705ADF">
        <w:rPr>
          <w:rFonts w:ascii="Times New Roman" w:hAnsi="Times New Roman" w:cs="Times New Roman"/>
          <w:sz w:val="24"/>
          <w:szCs w:val="24"/>
          <w:lang w:val="pt-PT"/>
        </w:rPr>
        <w:t xml:space="preserve"> não pode haver dúvidas sobre a manifestação do consentimento do titular, ou seja, deve existir a certeza de que o titular consentiu com o tratamento dos seus dados pessoais;</w:t>
      </w:r>
    </w:p>
    <w:p w:rsidR="00705ADF" w:rsidRPr="00705ADF" w:rsidRDefault="00705ADF" w:rsidP="00066F80">
      <w:pPr>
        <w:pStyle w:val="PargrafodaLista"/>
        <w:numPr>
          <w:ilvl w:val="0"/>
          <w:numId w:val="14"/>
        </w:numPr>
        <w:spacing w:before="120" w:after="120" w:line="360" w:lineRule="auto"/>
        <w:jc w:val="both"/>
        <w:rPr>
          <w:rFonts w:ascii="Times New Roman" w:hAnsi="Times New Roman" w:cs="Times New Roman"/>
          <w:sz w:val="24"/>
          <w:szCs w:val="24"/>
          <w:lang w:val="pt-PT"/>
        </w:rPr>
      </w:pPr>
      <w:r w:rsidRPr="00066F80">
        <w:rPr>
          <w:rFonts w:ascii="Times New Roman" w:hAnsi="Times New Roman" w:cs="Times New Roman"/>
          <w:b/>
          <w:sz w:val="24"/>
          <w:szCs w:val="24"/>
          <w:lang w:val="pt-PT"/>
        </w:rPr>
        <w:t>Manifestação informada:</w:t>
      </w:r>
      <w:r w:rsidRPr="00705ADF">
        <w:rPr>
          <w:rFonts w:ascii="Times New Roman" w:hAnsi="Times New Roman" w:cs="Times New Roman"/>
          <w:sz w:val="24"/>
          <w:szCs w:val="24"/>
          <w:lang w:val="pt-PT"/>
        </w:rPr>
        <w:t xml:space="preserve"> antes de dar o consentimento, o titular deverá ter acesso prévio, completo e detalhado sobre o tratamento de seus dados pessoais, incluindo sua natureza, objetivos, métodos, duração, justificativa, finalidades, risco, responsabilidades dos agentes de tratamento e benefícios ant</w:t>
      </w:r>
      <w:r w:rsidR="00066F80">
        <w:rPr>
          <w:rFonts w:ascii="Times New Roman" w:hAnsi="Times New Roman" w:cs="Times New Roman"/>
          <w:sz w:val="24"/>
          <w:szCs w:val="24"/>
          <w:lang w:val="pt-PT"/>
        </w:rPr>
        <w:t>es de proferir o c</w:t>
      </w:r>
      <w:r w:rsidRPr="00705ADF">
        <w:rPr>
          <w:rFonts w:ascii="Times New Roman" w:hAnsi="Times New Roman" w:cs="Times New Roman"/>
          <w:sz w:val="24"/>
          <w:szCs w:val="24"/>
          <w:lang w:val="pt-PT"/>
        </w:rPr>
        <w:t>onsentimento;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Manifestação livre:</w:t>
      </w:r>
      <w:r w:rsidRPr="00705ADF">
        <w:rPr>
          <w:rFonts w:ascii="Times New Roman" w:hAnsi="Times New Roman" w:cs="Times New Roman"/>
          <w:sz w:val="24"/>
          <w:szCs w:val="24"/>
          <w:lang w:val="pt-PT"/>
        </w:rPr>
        <w:t xml:space="preserve"> a manifestação do consentimento deve partir do titular sem que haja qualquer tipo de pressão ou direcionamento;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 xml:space="preserve">Operador: </w:t>
      </w:r>
      <w:r w:rsidRPr="00705ADF">
        <w:rPr>
          <w:rFonts w:ascii="Times New Roman" w:hAnsi="Times New Roman" w:cs="Times New Roman"/>
          <w:sz w:val="24"/>
          <w:szCs w:val="24"/>
          <w:lang w:val="pt-PT"/>
        </w:rPr>
        <w:t>é toda pessoa física ou jurídica, de direito público ou privado, que realiza o tratamento de dados pessoais em nome do Controlador;</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Pessoa natural:</w:t>
      </w:r>
      <w:r w:rsidRPr="00705ADF">
        <w:rPr>
          <w:rFonts w:ascii="Times New Roman" w:hAnsi="Times New Roman" w:cs="Times New Roman"/>
          <w:sz w:val="24"/>
          <w:szCs w:val="24"/>
          <w:lang w:val="pt-PT"/>
        </w:rPr>
        <w:t xml:space="preserve"> todos os seres humanos, independentemente de sexo, etnia, idade, orientação sexual, religião, nacionalidade, filiação partidária ou quaisquer outras características, possuindo direitos e obrigações;</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 xml:space="preserve">Phishing: </w:t>
      </w:r>
      <w:r w:rsidRPr="00705ADF">
        <w:rPr>
          <w:rFonts w:ascii="Times New Roman" w:hAnsi="Times New Roman" w:cs="Times New Roman"/>
          <w:sz w:val="24"/>
          <w:szCs w:val="24"/>
          <w:lang w:val="pt-PT"/>
        </w:rPr>
        <w:t xml:space="preserve">é uma técnica de engenharia social usada para enganar usuários de internet usando fraude eletrônica para obter informações confidenciais, como nome de usuário, senha </w:t>
      </w:r>
      <w:r w:rsidR="00D64B76">
        <w:rPr>
          <w:rFonts w:ascii="Times New Roman" w:hAnsi="Times New Roman" w:cs="Times New Roman"/>
          <w:sz w:val="24"/>
          <w:szCs w:val="24"/>
          <w:lang w:val="pt-PT"/>
        </w:rPr>
        <w:t>e detalhes do cartão de crédito;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Pseudonimização:</w:t>
      </w:r>
      <w:r w:rsidRPr="00705ADF">
        <w:rPr>
          <w:rFonts w:ascii="Times New Roman" w:hAnsi="Times New Roman" w:cs="Times New Roman"/>
          <w:sz w:val="24"/>
          <w:szCs w:val="24"/>
          <w:lang w:val="pt-PT"/>
        </w:rPr>
        <w:t xml:space="preserve"> é a substituição de informação encontrável por identificadores artificiais, cifragem, codificação de mensagens e outros, sendo que o controlador mantém a informação em local separado;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 xml:space="preserve">Porta: </w:t>
      </w:r>
      <w:r w:rsidRPr="00705ADF">
        <w:rPr>
          <w:rFonts w:ascii="Times New Roman" w:hAnsi="Times New Roman" w:cs="Times New Roman"/>
          <w:sz w:val="24"/>
          <w:szCs w:val="24"/>
          <w:lang w:val="pt-PT"/>
        </w:rPr>
        <w:t>uma porta de conexão está sempre associada a um endereço IP de um host e ao tipo de protocolo de transporte utilizado para a comunicação. Exemplo: o servidor de e-mail que executa um serviço de SMTP usa a porta 25 do protocolo TCP;</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 xml:space="preserve">Privacy by default (privacidade por padrão): </w:t>
      </w:r>
      <w:r w:rsidRPr="00705ADF">
        <w:rPr>
          <w:rFonts w:ascii="Times New Roman" w:hAnsi="Times New Roman" w:cs="Times New Roman"/>
          <w:sz w:val="24"/>
          <w:szCs w:val="24"/>
          <w:lang w:val="pt-PT"/>
        </w:rPr>
        <w:t xml:space="preserve">significa assegurar que são colocados em prática, dentro de uma organização, mecanismos para garantir que, por </w:t>
      </w:r>
      <w:r w:rsidRPr="00705ADF">
        <w:rPr>
          <w:rFonts w:ascii="Times New Roman" w:hAnsi="Times New Roman" w:cs="Times New Roman"/>
          <w:sz w:val="24"/>
          <w:szCs w:val="24"/>
          <w:lang w:val="pt-PT"/>
        </w:rPr>
        <w:lastRenderedPageBreak/>
        <w:t>padrão, apenas será recolhida/coletada, utilizada e conservada, para cada atividade, a quantidade necessária de dados pessoais;</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Privacy by design (privacidade desde a concepção):</w:t>
      </w:r>
      <w:r w:rsidRPr="00705ADF">
        <w:rPr>
          <w:rFonts w:ascii="Times New Roman" w:hAnsi="Times New Roman" w:cs="Times New Roman"/>
          <w:sz w:val="24"/>
          <w:szCs w:val="24"/>
          <w:lang w:val="pt-PT"/>
        </w:rPr>
        <w:t xml:space="preserve"> significa levar o risco de privacidade em conta em todo o processo de concepçã</w:t>
      </w:r>
      <w:r w:rsidR="00D64B76">
        <w:rPr>
          <w:rFonts w:ascii="Times New Roman" w:hAnsi="Times New Roman" w:cs="Times New Roman"/>
          <w:sz w:val="24"/>
          <w:szCs w:val="24"/>
          <w:lang w:val="pt-PT"/>
        </w:rPr>
        <w:t>o de um novo produto ou serviço;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Relatório de impacto à proteção de dados pessoais (RIPD</w:t>
      </w:r>
      <w:r w:rsidRPr="00705ADF">
        <w:rPr>
          <w:rFonts w:ascii="Times New Roman" w:hAnsi="Times New Roman" w:cs="Times New Roman"/>
          <w:sz w:val="24"/>
          <w:szCs w:val="24"/>
          <w:lang w:val="pt-PT"/>
        </w:rPr>
        <w:t>): quando o tratamento de dados puder gerar riscos à liberdade civil e aos direitos fundamentais do titular, o controlador deverá elaborar uma documentação contendo a descrição dos processos de tratamento de dados pessoais;</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 xml:space="preserve">Ransomware: </w:t>
      </w:r>
      <w:r w:rsidRPr="00705ADF">
        <w:rPr>
          <w:rFonts w:ascii="Times New Roman" w:hAnsi="Times New Roman" w:cs="Times New Roman"/>
          <w:sz w:val="24"/>
          <w:szCs w:val="24"/>
          <w:lang w:val="pt-PT"/>
        </w:rPr>
        <w:t>é um tipo de malware de sequestro de dados, feito por meio de criptografia, que usa como refém arquivos pessoais da própria vítima e cobra resgate para restabelecer o acesso a estes arquivos. O resgate é cobrado em criptomoedas, que, na prática, o torna quase impossível de se rastrear o criminoso.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 xml:space="preserve">Scripts: </w:t>
      </w:r>
      <w:r w:rsidRPr="00705ADF">
        <w:rPr>
          <w:rFonts w:ascii="Times New Roman" w:hAnsi="Times New Roman" w:cs="Times New Roman"/>
          <w:sz w:val="24"/>
          <w:szCs w:val="24"/>
          <w:lang w:val="pt-PT"/>
        </w:rPr>
        <w:t>conjunto de instruções para que uma função seja executada em determinado aplicativo;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Sistemas:</w:t>
      </w:r>
      <w:r w:rsidRPr="00705ADF">
        <w:rPr>
          <w:rFonts w:ascii="Times New Roman" w:hAnsi="Times New Roman" w:cs="Times New Roman"/>
          <w:sz w:val="24"/>
          <w:szCs w:val="24"/>
          <w:lang w:val="pt-PT"/>
        </w:rPr>
        <w:t xml:space="preserve"> hardware, software, network de dados, armazenador de mídias e demais sistemas usados, adquiridos, desenvolvidos, acessados, controlados, cedidos ou operados pelo Ibama para dar suporte na execução de suas atividades;</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Sniffing:</w:t>
      </w:r>
      <w:r w:rsidRPr="00705ADF">
        <w:rPr>
          <w:rFonts w:ascii="Times New Roman" w:hAnsi="Times New Roman" w:cs="Times New Roman"/>
          <w:sz w:val="24"/>
          <w:szCs w:val="24"/>
          <w:lang w:val="pt-PT"/>
        </w:rPr>
        <w:t xml:space="preserve"> corresponde ao roubo ou interceptação de dados capturando o tráfego de rede usando um sniffer (aplicativo destinado a capturar pacotes de rede);</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Spam:</w:t>
      </w:r>
      <w:r w:rsidRPr="00705ADF">
        <w:rPr>
          <w:rFonts w:ascii="Times New Roman" w:hAnsi="Times New Roman" w:cs="Times New Roman"/>
          <w:sz w:val="24"/>
          <w:szCs w:val="24"/>
          <w:lang w:val="pt-PT"/>
        </w:rPr>
        <w:t xml:space="preserve"> termo usado para se referir aos e-mails não solicitados, que geralmente são enviados para um grande número de pessoas;</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Spyware:</w:t>
      </w:r>
      <w:r w:rsidRPr="00705ADF">
        <w:rPr>
          <w:rFonts w:ascii="Times New Roman" w:hAnsi="Times New Roman" w:cs="Times New Roman"/>
          <w:sz w:val="24"/>
          <w:szCs w:val="24"/>
          <w:lang w:val="pt-PT"/>
        </w:rPr>
        <w:t xml:space="preserve"> programa projetado para monitorar as atividades de um sistema e enviar as informações coletadas para terceiros;</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Titular de dados pessoais:</w:t>
      </w:r>
      <w:r w:rsidRPr="00705ADF">
        <w:rPr>
          <w:rFonts w:ascii="Times New Roman" w:hAnsi="Times New Roman" w:cs="Times New Roman"/>
          <w:sz w:val="24"/>
          <w:szCs w:val="24"/>
          <w:lang w:val="pt-PT"/>
        </w:rPr>
        <w:t xml:space="preserve"> a pessoa natural a quem pertence o dado pessoal;</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Transferência internacional:</w:t>
      </w:r>
      <w:r w:rsidRPr="00705ADF">
        <w:rPr>
          <w:rFonts w:ascii="Times New Roman" w:hAnsi="Times New Roman" w:cs="Times New Roman"/>
          <w:sz w:val="24"/>
          <w:szCs w:val="24"/>
          <w:lang w:val="pt-PT"/>
        </w:rPr>
        <w:t xml:space="preserve"> transferência de dados pessoais para país estrangeiro ou organismo internacional do qual o país seja membro;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Tratamento:</w:t>
      </w:r>
      <w:r w:rsidRPr="00705ADF">
        <w:rPr>
          <w:rFonts w:ascii="Times New Roman" w:hAnsi="Times New Roman" w:cs="Times New Roman"/>
          <w:sz w:val="24"/>
          <w:szCs w:val="24"/>
          <w:lang w:val="pt-PT"/>
        </w:rPr>
        <w:t xml:space="preserve"> qualquer operação ou conjunto de operações efetuadas sobre os dados, por meios automatizados ou não, incluindo, mas não se limitando, a coleta, gravação, organização, estruturação, alteração, uso, acesso, divulgação, cópia, transferência, armazenamento, exclusão, combinação, restrição, adaptação, recuperação, consulta, destruição ou anonimização;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lastRenderedPageBreak/>
        <w:t>Trojan (Cavalo de Troia):</w:t>
      </w:r>
      <w:r w:rsidRPr="00705ADF">
        <w:rPr>
          <w:rFonts w:ascii="Times New Roman" w:hAnsi="Times New Roman" w:cs="Times New Roman"/>
          <w:sz w:val="24"/>
          <w:szCs w:val="24"/>
          <w:lang w:val="pt-PT"/>
        </w:rPr>
        <w:t xml:space="preserve"> programa que, além de executar as funções para as quais foi aparentemente projetado, também executa outras funções, normalmente maliciosas, e sem o conhecimento do usuário;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Vazamento de dados:</w:t>
      </w:r>
      <w:r w:rsidRPr="00705ADF">
        <w:rPr>
          <w:rFonts w:ascii="Times New Roman" w:hAnsi="Times New Roman" w:cs="Times New Roman"/>
          <w:sz w:val="24"/>
          <w:szCs w:val="24"/>
          <w:lang w:val="pt-PT"/>
        </w:rPr>
        <w:t xml:space="preserve"> qualquer quebra de sigilo ou vazamento de dados que possa resultar, criminosamente ou não, na perda, alteração, compartilhamento, acesso, transmissão, armazenamento ou processamento de dados não autorizado;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 xml:space="preserve">Violação de privacidade: </w:t>
      </w:r>
      <w:r w:rsidRPr="00705ADF">
        <w:rPr>
          <w:rFonts w:ascii="Times New Roman" w:hAnsi="Times New Roman" w:cs="Times New Roman"/>
          <w:sz w:val="24"/>
          <w:szCs w:val="24"/>
          <w:lang w:val="pt-PT"/>
        </w:rPr>
        <w:t>qualquer violação à legislação aplicável ou conduta e evento que resulte na destruição acidental ou ilícita dos dados, bem como sua perda, roubo, alteração, divulgação ou acesso não autorizado, danos ou desvio de finalidade em seu tratamento;</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 xml:space="preserve">Vírus: </w:t>
      </w:r>
      <w:r w:rsidRPr="00705ADF">
        <w:rPr>
          <w:rFonts w:ascii="Times New Roman" w:hAnsi="Times New Roman" w:cs="Times New Roman"/>
          <w:sz w:val="24"/>
          <w:szCs w:val="24"/>
          <w:lang w:val="pt-PT"/>
        </w:rPr>
        <w:t>programa ou parte de um programa de computador, normalmente malicioso, que se propaga inserindo cópias de si mesmo e se tornando parte de outros programas e arquivos;</w:t>
      </w:r>
    </w:p>
    <w:p w:rsidR="00705ADF" w:rsidRPr="00705ADF" w:rsidRDefault="00705ADF" w:rsidP="00D64B76">
      <w:pPr>
        <w:pStyle w:val="PargrafodaLista"/>
        <w:numPr>
          <w:ilvl w:val="0"/>
          <w:numId w:val="14"/>
        </w:numPr>
        <w:spacing w:before="120" w:after="120" w:line="360" w:lineRule="auto"/>
        <w:jc w:val="both"/>
        <w:rPr>
          <w:rFonts w:ascii="Times New Roman" w:hAnsi="Times New Roman" w:cs="Times New Roman"/>
          <w:sz w:val="24"/>
          <w:szCs w:val="24"/>
          <w:lang w:val="pt-PT"/>
        </w:rPr>
      </w:pPr>
      <w:r w:rsidRPr="00D64B76">
        <w:rPr>
          <w:rFonts w:ascii="Times New Roman" w:hAnsi="Times New Roman" w:cs="Times New Roman"/>
          <w:b/>
          <w:sz w:val="24"/>
          <w:szCs w:val="24"/>
          <w:lang w:val="pt-PT"/>
        </w:rPr>
        <w:t>Worm:</w:t>
      </w:r>
      <w:r w:rsidRPr="00705ADF">
        <w:rPr>
          <w:rFonts w:ascii="Times New Roman" w:hAnsi="Times New Roman" w:cs="Times New Roman"/>
          <w:sz w:val="24"/>
          <w:szCs w:val="24"/>
          <w:lang w:val="pt-PT"/>
        </w:rPr>
        <w:t xml:space="preserve"> programa capaz de se propagar automaticamente pelas redes, enviando cópias de si mesmo de computador para computador.</w:t>
      </w:r>
    </w:p>
    <w:p w:rsidR="002119C5" w:rsidRDefault="002119C5" w:rsidP="00E97659">
      <w:pPr>
        <w:pStyle w:val="PargrafodaLista"/>
        <w:spacing w:before="120" w:after="120" w:line="360" w:lineRule="auto"/>
        <w:ind w:left="0" w:firstLine="567"/>
        <w:jc w:val="both"/>
        <w:rPr>
          <w:rFonts w:ascii="Times New Roman" w:hAnsi="Times New Roman" w:cs="Times New Roman"/>
          <w:sz w:val="24"/>
          <w:szCs w:val="24"/>
          <w:lang w:val="pt-PT"/>
        </w:rPr>
      </w:pPr>
    </w:p>
    <w:p w:rsidR="005D5B01" w:rsidRPr="008206F3" w:rsidRDefault="001B64F9" w:rsidP="005D5B01">
      <w:pPr>
        <w:pStyle w:val="Ttulo1"/>
        <w:numPr>
          <w:ilvl w:val="0"/>
          <w:numId w:val="3"/>
        </w:numPr>
        <w:ind w:left="284" w:hanging="142"/>
        <w:rPr>
          <w:rFonts w:ascii="Times New Roman" w:hAnsi="Times New Roman" w:cs="Times New Roman"/>
          <w:b/>
          <w:color w:val="000000" w:themeColor="text1"/>
          <w:lang w:val="pt-PT"/>
        </w:rPr>
      </w:pPr>
      <w:bookmarkStart w:id="4" w:name="_Toc236731437"/>
      <w:r>
        <w:rPr>
          <w:rFonts w:ascii="Times New Roman" w:hAnsi="Times New Roman" w:cs="Times New Roman"/>
          <w:b/>
          <w:color w:val="000000" w:themeColor="text1"/>
          <w:lang w:val="pt-PT"/>
        </w:rPr>
        <w:t>Panorama Relativo a Incidentes com Dados Pessoais</w:t>
      </w:r>
      <w:bookmarkEnd w:id="4"/>
    </w:p>
    <w:p w:rsidR="002119C5" w:rsidRDefault="002119C5" w:rsidP="005D5B01">
      <w:pPr>
        <w:pStyle w:val="PargrafodaLista"/>
        <w:spacing w:before="120" w:after="120" w:line="360" w:lineRule="auto"/>
        <w:ind w:left="0"/>
        <w:jc w:val="both"/>
        <w:rPr>
          <w:rFonts w:ascii="Times New Roman" w:hAnsi="Times New Roman" w:cs="Times New Roman"/>
          <w:sz w:val="24"/>
          <w:szCs w:val="24"/>
          <w:lang w:val="pt-PT"/>
        </w:rPr>
      </w:pPr>
    </w:p>
    <w:p w:rsidR="001B64F9" w:rsidRDefault="001B64F9" w:rsidP="005D5B01">
      <w:pPr>
        <w:pStyle w:val="PargrafodaLista"/>
        <w:spacing w:before="120" w:after="120" w:line="360" w:lineRule="auto"/>
        <w:ind w:left="0"/>
        <w:jc w:val="both"/>
        <w:rPr>
          <w:rFonts w:ascii="Times New Roman" w:hAnsi="Times New Roman" w:cs="Times New Roman"/>
          <w:sz w:val="24"/>
          <w:szCs w:val="24"/>
          <w:lang w:val="pt-PT"/>
        </w:rPr>
      </w:pPr>
    </w:p>
    <w:p w:rsidR="001B64F9" w:rsidRPr="001B64F9" w:rsidRDefault="001B64F9" w:rsidP="001B64F9">
      <w:pPr>
        <w:pStyle w:val="PargrafodaLista"/>
        <w:spacing w:before="120" w:after="120" w:line="360" w:lineRule="auto"/>
        <w:ind w:left="0" w:firstLine="720"/>
        <w:jc w:val="both"/>
        <w:rPr>
          <w:rFonts w:ascii="Times New Roman" w:hAnsi="Times New Roman" w:cs="Times New Roman"/>
          <w:sz w:val="24"/>
          <w:szCs w:val="24"/>
          <w:lang w:val="pt-PT"/>
        </w:rPr>
      </w:pPr>
      <w:r w:rsidRPr="001B64F9">
        <w:rPr>
          <w:rFonts w:ascii="Times New Roman" w:hAnsi="Times New Roman" w:cs="Times New Roman"/>
          <w:sz w:val="24"/>
          <w:szCs w:val="24"/>
          <w:lang w:val="pt-PT"/>
        </w:rPr>
        <w:t xml:space="preserve">Considerando as definições da LGPD, um incidente de segurança é um acontecimento indesejado ou inesperado, </w:t>
      </w:r>
      <w:r>
        <w:rPr>
          <w:rFonts w:ascii="Times New Roman" w:hAnsi="Times New Roman" w:cs="Times New Roman"/>
          <w:sz w:val="24"/>
          <w:szCs w:val="24"/>
          <w:lang w:val="pt-PT"/>
        </w:rPr>
        <w:t xml:space="preserve">passível portanto de </w:t>
      </w:r>
      <w:r w:rsidRPr="001B64F9">
        <w:rPr>
          <w:rFonts w:ascii="Times New Roman" w:hAnsi="Times New Roman" w:cs="Times New Roman"/>
          <w:sz w:val="24"/>
          <w:szCs w:val="24"/>
          <w:lang w:val="pt-PT"/>
        </w:rPr>
        <w:t>comprometer a segurança dos dados pessoais, de modo a expô-los a acessos não autorizados e a situações acidentais ou ilícitas de destruição, perda, alteração, comunicação ou qualquer forma de tratamento inadequado ou ilícito.</w:t>
      </w:r>
      <w:r>
        <w:rPr>
          <w:rFonts w:ascii="Times New Roman" w:hAnsi="Times New Roman" w:cs="Times New Roman"/>
          <w:sz w:val="24"/>
          <w:szCs w:val="24"/>
          <w:lang w:val="pt-PT"/>
        </w:rPr>
        <w:t xml:space="preserve"> E que pode inadvertidamente vir a causar severos danos à organização e/ou a indivíduos.</w:t>
      </w:r>
    </w:p>
    <w:p w:rsidR="001B64F9" w:rsidRPr="001B64F9" w:rsidRDefault="001B64F9" w:rsidP="001B64F9">
      <w:pPr>
        <w:pStyle w:val="PargrafodaLista"/>
        <w:spacing w:before="120" w:after="120" w:line="360" w:lineRule="auto"/>
        <w:ind w:left="0" w:firstLine="720"/>
        <w:jc w:val="both"/>
        <w:rPr>
          <w:rFonts w:ascii="Times New Roman" w:hAnsi="Times New Roman" w:cs="Times New Roman"/>
          <w:sz w:val="24"/>
          <w:szCs w:val="24"/>
          <w:lang w:val="pt-PT"/>
        </w:rPr>
      </w:pPr>
      <w:r w:rsidRPr="001B64F9">
        <w:rPr>
          <w:rFonts w:ascii="Times New Roman" w:hAnsi="Times New Roman" w:cs="Times New Roman"/>
          <w:sz w:val="24"/>
          <w:szCs w:val="24"/>
          <w:lang w:val="pt-PT"/>
        </w:rPr>
        <w:t>Vazamento de dados é um tipo de incidente de segurança que se refere especificamente à situação em que informações privadas e sigilosas são expostas publicamente ou a terceiros sem autorização.</w:t>
      </w:r>
    </w:p>
    <w:p w:rsidR="001B64F9" w:rsidRPr="001B64F9" w:rsidRDefault="001B64F9" w:rsidP="001B64F9">
      <w:pPr>
        <w:pStyle w:val="PargrafodaLista"/>
        <w:spacing w:before="120" w:after="120" w:line="360" w:lineRule="auto"/>
        <w:ind w:left="0" w:firstLine="720"/>
        <w:jc w:val="both"/>
        <w:rPr>
          <w:rFonts w:ascii="Times New Roman" w:hAnsi="Times New Roman" w:cs="Times New Roman"/>
          <w:sz w:val="24"/>
          <w:szCs w:val="24"/>
          <w:lang w:val="pt-PT"/>
        </w:rPr>
      </w:pPr>
      <w:r w:rsidRPr="001B64F9">
        <w:rPr>
          <w:rFonts w:ascii="Times New Roman" w:hAnsi="Times New Roman" w:cs="Times New Roman"/>
          <w:sz w:val="24"/>
          <w:szCs w:val="24"/>
          <w:lang w:val="pt-PT"/>
        </w:rPr>
        <w:t>Dessa forma, as informações podem ser acessadas, visualizadas, copiadas, vendidas, compradas e usadas para golpes financeiros, extorsões e tentativas de prejudicar as atividades e a imagem do Órgão, colocando pessoas e organização em risco.</w:t>
      </w:r>
    </w:p>
    <w:p w:rsidR="001B64F9" w:rsidRDefault="001B64F9" w:rsidP="005D5B01">
      <w:pPr>
        <w:pStyle w:val="PargrafodaLista"/>
        <w:spacing w:before="120" w:after="120" w:line="360" w:lineRule="auto"/>
        <w:ind w:left="0"/>
        <w:jc w:val="both"/>
        <w:rPr>
          <w:rFonts w:ascii="Times New Roman" w:hAnsi="Times New Roman" w:cs="Times New Roman"/>
          <w:sz w:val="24"/>
          <w:szCs w:val="24"/>
          <w:lang w:val="pt-PT"/>
        </w:rPr>
      </w:pPr>
    </w:p>
    <w:p w:rsidR="001B64F9" w:rsidRDefault="001B64F9" w:rsidP="005D5B01">
      <w:pPr>
        <w:pStyle w:val="PargrafodaLista"/>
        <w:spacing w:before="120" w:after="120" w:line="360" w:lineRule="auto"/>
        <w:ind w:left="0"/>
        <w:jc w:val="both"/>
        <w:rPr>
          <w:rFonts w:ascii="Times New Roman" w:hAnsi="Times New Roman" w:cs="Times New Roman"/>
          <w:sz w:val="24"/>
          <w:szCs w:val="24"/>
          <w:lang w:val="pt-PT"/>
        </w:rPr>
      </w:pPr>
    </w:p>
    <w:p w:rsidR="001B64F9" w:rsidRPr="006A3741" w:rsidRDefault="001B64F9" w:rsidP="005D5B01">
      <w:pPr>
        <w:pStyle w:val="PargrafodaLista"/>
        <w:spacing w:before="120" w:after="120" w:line="360" w:lineRule="auto"/>
        <w:ind w:left="0"/>
        <w:jc w:val="both"/>
        <w:rPr>
          <w:rFonts w:ascii="Times New Roman" w:hAnsi="Times New Roman" w:cs="Times New Roman"/>
          <w:sz w:val="24"/>
          <w:szCs w:val="24"/>
          <w:lang w:val="pt-PT"/>
        </w:rPr>
      </w:pPr>
    </w:p>
    <w:p w:rsidR="008206F3" w:rsidRDefault="007C654C" w:rsidP="007C654C">
      <w:pPr>
        <w:pStyle w:val="Ttulo2"/>
        <w:numPr>
          <w:ilvl w:val="1"/>
          <w:numId w:val="15"/>
        </w:numPr>
        <w:ind w:left="426" w:hanging="426"/>
        <w:rPr>
          <w:rFonts w:ascii="Times New Roman" w:hAnsi="Times New Roman" w:cs="Times New Roman"/>
          <w:b/>
          <w:i/>
          <w:color w:val="000000" w:themeColor="text1"/>
          <w:lang w:val="pt-PT"/>
        </w:rPr>
      </w:pPr>
      <w:bookmarkStart w:id="5" w:name="_Toc236731438"/>
      <w:r>
        <w:rPr>
          <w:rFonts w:ascii="Times New Roman" w:hAnsi="Times New Roman" w:cs="Times New Roman"/>
          <w:b/>
          <w:i/>
          <w:color w:val="000000" w:themeColor="text1"/>
          <w:lang w:val="pt-PT"/>
        </w:rPr>
        <w:lastRenderedPageBreak/>
        <w:t>Indicadores relativos a vazamento de dados</w:t>
      </w:r>
      <w:bookmarkEnd w:id="5"/>
    </w:p>
    <w:p w:rsidR="008206F3" w:rsidRDefault="008206F3" w:rsidP="008206F3">
      <w:pPr>
        <w:jc w:val="both"/>
        <w:rPr>
          <w:rFonts w:ascii="Times New Roman" w:hAnsi="Times New Roman" w:cs="Times New Roman"/>
          <w:sz w:val="24"/>
          <w:szCs w:val="24"/>
          <w:lang w:val="pt-PT"/>
        </w:rPr>
      </w:pPr>
    </w:p>
    <w:p w:rsidR="007C654C" w:rsidRDefault="00953199" w:rsidP="00953199">
      <w:pPr>
        <w:spacing w:before="120" w:after="120" w:line="360" w:lineRule="auto"/>
        <w:ind w:firstLine="567"/>
        <w:jc w:val="both"/>
        <w:rPr>
          <w:rFonts w:ascii="Times New Roman" w:hAnsi="Times New Roman" w:cs="Times New Roman"/>
          <w:sz w:val="24"/>
          <w:szCs w:val="24"/>
          <w:lang w:val="pt-PT"/>
        </w:rPr>
      </w:pPr>
      <w:r>
        <w:rPr>
          <w:rFonts w:ascii="Times New Roman" w:hAnsi="Times New Roman" w:cs="Times New Roman"/>
          <w:sz w:val="24"/>
          <w:szCs w:val="24"/>
          <w:lang w:val="pt-PT"/>
        </w:rPr>
        <w:t>Consoante aos</w:t>
      </w:r>
      <w:r w:rsidRPr="00953199">
        <w:rPr>
          <w:rFonts w:ascii="Times New Roman" w:hAnsi="Times New Roman" w:cs="Times New Roman"/>
          <w:sz w:val="24"/>
          <w:szCs w:val="24"/>
          <w:lang w:val="pt-PT"/>
        </w:rPr>
        <w:t xml:space="preserve"> estudos realizados no ano de 202</w:t>
      </w:r>
      <w:r>
        <w:rPr>
          <w:rFonts w:ascii="Times New Roman" w:hAnsi="Times New Roman" w:cs="Times New Roman"/>
          <w:sz w:val="24"/>
          <w:szCs w:val="24"/>
          <w:lang w:val="pt-PT"/>
        </w:rPr>
        <w:t>5</w:t>
      </w:r>
      <w:r w:rsidRPr="00953199">
        <w:rPr>
          <w:rFonts w:ascii="Times New Roman" w:hAnsi="Times New Roman" w:cs="Times New Roman"/>
          <w:sz w:val="24"/>
          <w:szCs w:val="24"/>
          <w:lang w:val="pt-PT"/>
        </w:rPr>
        <w:t xml:space="preserve"> sobre o tema pela IBM em diversos países, incluindo o Brasil, observa-se os seguintes percentuais em relação à ocorrência de vazamento de dados</w:t>
      </w:r>
      <w:r>
        <w:rPr>
          <w:rFonts w:ascii="Times New Roman" w:hAnsi="Times New Roman" w:cs="Times New Roman"/>
          <w:sz w:val="24"/>
          <w:szCs w:val="24"/>
          <w:lang w:val="pt-PT"/>
        </w:rPr>
        <w:t>, conforme os indicadores abaixo afiançam</w:t>
      </w:r>
      <w:r w:rsidRPr="00953199">
        <w:rPr>
          <w:rFonts w:ascii="Times New Roman" w:hAnsi="Times New Roman" w:cs="Times New Roman"/>
          <w:sz w:val="24"/>
          <w:szCs w:val="24"/>
          <w:lang w:val="pt-PT"/>
        </w:rPr>
        <w:t>:</w:t>
      </w:r>
    </w:p>
    <w:p w:rsidR="00953199" w:rsidRDefault="00953199" w:rsidP="008206F3">
      <w:pPr>
        <w:jc w:val="both"/>
        <w:rPr>
          <w:rFonts w:ascii="Times New Roman" w:hAnsi="Times New Roman" w:cs="Times New Roman"/>
          <w:sz w:val="24"/>
          <w:szCs w:val="24"/>
          <w:lang w:val="pt-PT"/>
        </w:rPr>
      </w:pPr>
      <w:r w:rsidRPr="00953199">
        <w:rPr>
          <w:rFonts w:ascii="Times New Roman" w:hAnsi="Times New Roman" w:cs="Times New Roman"/>
          <w:sz w:val="24"/>
          <w:szCs w:val="24"/>
          <w:lang w:val="pt-PT"/>
        </w:rPr>
        <w:t>Vetores Iniciais de Ataque no Brasil:</w:t>
      </w:r>
    </w:p>
    <w:p w:rsidR="00953199" w:rsidRDefault="00953199" w:rsidP="00EB41E6">
      <w:pPr>
        <w:pStyle w:val="PargrafodaLista"/>
        <w:numPr>
          <w:ilvl w:val="0"/>
          <w:numId w:val="16"/>
        </w:numPr>
        <w:spacing w:before="120" w:after="120" w:line="360" w:lineRule="auto"/>
        <w:ind w:left="714" w:hanging="357"/>
        <w:jc w:val="both"/>
        <w:rPr>
          <w:rFonts w:ascii="Times New Roman" w:hAnsi="Times New Roman" w:cs="Times New Roman"/>
          <w:sz w:val="24"/>
          <w:szCs w:val="24"/>
          <w:lang w:val="pt-PT"/>
        </w:rPr>
      </w:pPr>
      <w:r w:rsidRPr="00953199">
        <w:rPr>
          <w:rFonts w:ascii="Times New Roman" w:hAnsi="Times New Roman" w:cs="Times New Roman"/>
          <w:sz w:val="24"/>
          <w:szCs w:val="24"/>
          <w:lang w:val="pt-PT"/>
        </w:rPr>
        <w:t xml:space="preserve">Phishing: Representa 18% das violações, sendo o principal </w:t>
      </w:r>
      <w:r>
        <w:rPr>
          <w:rFonts w:ascii="Times New Roman" w:hAnsi="Times New Roman" w:cs="Times New Roman"/>
          <w:sz w:val="24"/>
          <w:szCs w:val="24"/>
          <w:lang w:val="pt-PT"/>
        </w:rPr>
        <w:t>vetor inicial de acesso no país;</w:t>
      </w:r>
    </w:p>
    <w:p w:rsidR="00953199" w:rsidRDefault="00953199" w:rsidP="00EB41E6">
      <w:pPr>
        <w:pStyle w:val="PargrafodaLista"/>
        <w:numPr>
          <w:ilvl w:val="0"/>
          <w:numId w:val="16"/>
        </w:numPr>
        <w:spacing w:before="120" w:after="120" w:line="360" w:lineRule="auto"/>
        <w:ind w:left="714" w:hanging="357"/>
        <w:jc w:val="both"/>
        <w:rPr>
          <w:rFonts w:ascii="Times New Roman" w:hAnsi="Times New Roman" w:cs="Times New Roman"/>
          <w:sz w:val="24"/>
          <w:szCs w:val="24"/>
          <w:lang w:val="pt-PT"/>
        </w:rPr>
      </w:pPr>
      <w:r w:rsidRPr="00953199">
        <w:rPr>
          <w:rFonts w:ascii="Times New Roman" w:hAnsi="Times New Roman" w:cs="Times New Roman"/>
          <w:sz w:val="24"/>
          <w:szCs w:val="24"/>
          <w:lang w:val="pt-PT"/>
        </w:rPr>
        <w:t>Terceiros (Supply Chain): Comprometimento da cadeia de supri</w:t>
      </w:r>
      <w:r>
        <w:rPr>
          <w:rFonts w:ascii="Times New Roman" w:hAnsi="Times New Roman" w:cs="Times New Roman"/>
          <w:sz w:val="24"/>
          <w:szCs w:val="24"/>
          <w:lang w:val="pt-PT"/>
        </w:rPr>
        <w:t>mentos representa 15% dos casos;</w:t>
      </w:r>
    </w:p>
    <w:p w:rsidR="007C654C" w:rsidRPr="00953199" w:rsidRDefault="00953199" w:rsidP="00EB41E6">
      <w:pPr>
        <w:pStyle w:val="PargrafodaLista"/>
        <w:numPr>
          <w:ilvl w:val="0"/>
          <w:numId w:val="16"/>
        </w:numPr>
        <w:spacing w:before="120" w:after="120" w:line="360" w:lineRule="auto"/>
        <w:ind w:left="714" w:hanging="357"/>
        <w:jc w:val="both"/>
        <w:rPr>
          <w:rFonts w:ascii="Times New Roman" w:hAnsi="Times New Roman" w:cs="Times New Roman"/>
          <w:sz w:val="24"/>
          <w:szCs w:val="24"/>
          <w:lang w:val="pt-PT"/>
        </w:rPr>
      </w:pPr>
      <w:r w:rsidRPr="00953199">
        <w:rPr>
          <w:rFonts w:ascii="Times New Roman" w:hAnsi="Times New Roman" w:cs="Times New Roman"/>
          <w:sz w:val="24"/>
          <w:szCs w:val="24"/>
          <w:lang w:val="pt-PT"/>
        </w:rPr>
        <w:t>Exploração de vulnerabilidades: Responsável por 13% dos incidentes.</w:t>
      </w:r>
    </w:p>
    <w:p w:rsidR="00953199" w:rsidRDefault="00953199" w:rsidP="008206F3">
      <w:pPr>
        <w:jc w:val="both"/>
        <w:rPr>
          <w:rFonts w:ascii="Times New Roman" w:hAnsi="Times New Roman" w:cs="Times New Roman"/>
          <w:sz w:val="24"/>
          <w:szCs w:val="24"/>
          <w:lang w:val="pt-PT"/>
        </w:rPr>
      </w:pPr>
      <w:r w:rsidRPr="00953199">
        <w:rPr>
          <w:rFonts w:ascii="Times New Roman" w:hAnsi="Times New Roman" w:cs="Times New Roman"/>
          <w:sz w:val="24"/>
          <w:szCs w:val="24"/>
          <w:lang w:val="pt-PT"/>
        </w:rPr>
        <w:t>Fatores Tecnológicos e Tendências Globais:</w:t>
      </w:r>
    </w:p>
    <w:p w:rsidR="00953199" w:rsidRDefault="00953199" w:rsidP="00EB41E6">
      <w:pPr>
        <w:pStyle w:val="PargrafodaLista"/>
        <w:numPr>
          <w:ilvl w:val="0"/>
          <w:numId w:val="17"/>
        </w:numPr>
        <w:spacing w:before="120" w:after="120" w:line="360" w:lineRule="auto"/>
        <w:ind w:left="714" w:hanging="357"/>
        <w:jc w:val="both"/>
        <w:rPr>
          <w:rFonts w:ascii="Times New Roman" w:hAnsi="Times New Roman" w:cs="Times New Roman"/>
          <w:sz w:val="24"/>
          <w:szCs w:val="24"/>
          <w:lang w:val="pt-PT"/>
        </w:rPr>
      </w:pPr>
      <w:r w:rsidRPr="00953199">
        <w:rPr>
          <w:rFonts w:ascii="Times New Roman" w:hAnsi="Times New Roman" w:cs="Times New Roman"/>
          <w:sz w:val="24"/>
          <w:szCs w:val="24"/>
          <w:lang w:val="pt-PT"/>
        </w:rPr>
        <w:t xml:space="preserve">Uso indevido de Inteligência Artificial: 13% das organizações relataram violações envolvendo modelos ou aplicações de IA (aumento impulsionado por shadow AI, onde sistemas são </w:t>
      </w:r>
      <w:r>
        <w:rPr>
          <w:rFonts w:ascii="Times New Roman" w:hAnsi="Times New Roman" w:cs="Times New Roman"/>
          <w:sz w:val="24"/>
          <w:szCs w:val="24"/>
          <w:lang w:val="pt-PT"/>
        </w:rPr>
        <w:t>usados sem governança adequada);</w:t>
      </w:r>
    </w:p>
    <w:p w:rsidR="00953199" w:rsidRDefault="00953199" w:rsidP="00EB41E6">
      <w:pPr>
        <w:pStyle w:val="PargrafodaLista"/>
        <w:numPr>
          <w:ilvl w:val="0"/>
          <w:numId w:val="17"/>
        </w:numPr>
        <w:spacing w:before="120" w:after="120" w:line="360" w:lineRule="auto"/>
        <w:ind w:left="714" w:hanging="357"/>
        <w:jc w:val="both"/>
        <w:rPr>
          <w:rFonts w:ascii="Times New Roman" w:hAnsi="Times New Roman" w:cs="Times New Roman"/>
          <w:sz w:val="24"/>
          <w:szCs w:val="24"/>
          <w:lang w:val="pt-PT"/>
        </w:rPr>
      </w:pPr>
      <w:r w:rsidRPr="00953199">
        <w:rPr>
          <w:rFonts w:ascii="Times New Roman" w:hAnsi="Times New Roman" w:cs="Times New Roman"/>
          <w:sz w:val="24"/>
          <w:szCs w:val="24"/>
          <w:lang w:val="pt-PT"/>
        </w:rPr>
        <w:t xml:space="preserve">Proporção de organizações que relataram um incidente de segurança relacionado à IA e não possuíam controles adequados de </w:t>
      </w:r>
      <w:r w:rsidR="00EB41E6">
        <w:rPr>
          <w:rFonts w:ascii="Times New Roman" w:hAnsi="Times New Roman" w:cs="Times New Roman"/>
          <w:sz w:val="24"/>
          <w:szCs w:val="24"/>
          <w:lang w:val="pt-PT"/>
        </w:rPr>
        <w:t>acesso à IA: 97%;</w:t>
      </w:r>
    </w:p>
    <w:p w:rsidR="007C654C" w:rsidRDefault="00953199" w:rsidP="00EB41E6">
      <w:pPr>
        <w:pStyle w:val="PargrafodaLista"/>
        <w:numPr>
          <w:ilvl w:val="0"/>
          <w:numId w:val="17"/>
        </w:numPr>
        <w:spacing w:before="120" w:after="120" w:line="360" w:lineRule="auto"/>
        <w:ind w:left="714" w:hanging="357"/>
        <w:jc w:val="both"/>
        <w:rPr>
          <w:rFonts w:ascii="Times New Roman" w:hAnsi="Times New Roman" w:cs="Times New Roman"/>
          <w:sz w:val="24"/>
          <w:szCs w:val="24"/>
          <w:lang w:val="pt-PT"/>
        </w:rPr>
      </w:pPr>
      <w:r w:rsidRPr="00953199">
        <w:rPr>
          <w:rFonts w:ascii="Times New Roman" w:hAnsi="Times New Roman" w:cs="Times New Roman"/>
          <w:sz w:val="24"/>
          <w:szCs w:val="24"/>
          <w:lang w:val="pt-PT"/>
        </w:rPr>
        <w:t>Falta de governança de IA: Globalmente, 63% das organizações violadas não possuíam políticas adequadas de governança de Inteligência Artificial para prevenir riscos</w:t>
      </w:r>
      <w:r w:rsidR="00EB41E6">
        <w:rPr>
          <w:rFonts w:ascii="Times New Roman" w:hAnsi="Times New Roman" w:cs="Times New Roman"/>
          <w:sz w:val="24"/>
          <w:szCs w:val="24"/>
          <w:lang w:val="pt-PT"/>
        </w:rPr>
        <w:t>;</w:t>
      </w:r>
    </w:p>
    <w:p w:rsidR="00EB41E6" w:rsidRDefault="00EB41E6" w:rsidP="00EB41E6">
      <w:pPr>
        <w:pStyle w:val="PargrafodaLista"/>
        <w:numPr>
          <w:ilvl w:val="0"/>
          <w:numId w:val="17"/>
        </w:numPr>
        <w:spacing w:before="120" w:after="120" w:line="360" w:lineRule="auto"/>
        <w:ind w:left="714" w:hanging="357"/>
        <w:jc w:val="both"/>
        <w:rPr>
          <w:rFonts w:ascii="Times New Roman" w:hAnsi="Times New Roman" w:cs="Times New Roman"/>
          <w:sz w:val="24"/>
          <w:szCs w:val="24"/>
          <w:lang w:val="pt-PT"/>
        </w:rPr>
      </w:pPr>
      <w:r w:rsidRPr="00EB41E6">
        <w:rPr>
          <w:rFonts w:ascii="Times New Roman" w:hAnsi="Times New Roman" w:cs="Times New Roman"/>
          <w:sz w:val="24"/>
          <w:szCs w:val="24"/>
          <w:lang w:val="pt-PT"/>
        </w:rPr>
        <w:t xml:space="preserve">Ciclo de vida da </w:t>
      </w:r>
      <w:r>
        <w:rPr>
          <w:rFonts w:ascii="Times New Roman" w:hAnsi="Times New Roman" w:cs="Times New Roman"/>
          <w:sz w:val="24"/>
          <w:szCs w:val="24"/>
          <w:lang w:val="pt-PT"/>
        </w:rPr>
        <w:t>violação de dados: 51% ataques maliciosos ou criminosos; 26% erro humano; 23% falha de TI;</w:t>
      </w:r>
    </w:p>
    <w:p w:rsidR="00EB41E6" w:rsidRDefault="00EB41E6" w:rsidP="00EB41E6">
      <w:pPr>
        <w:pStyle w:val="PargrafodaLista"/>
        <w:numPr>
          <w:ilvl w:val="0"/>
          <w:numId w:val="17"/>
        </w:numPr>
        <w:spacing w:before="120" w:after="120" w:line="360" w:lineRule="auto"/>
        <w:ind w:left="714" w:hanging="357"/>
        <w:jc w:val="both"/>
        <w:rPr>
          <w:rFonts w:ascii="Times New Roman" w:hAnsi="Times New Roman" w:cs="Times New Roman"/>
          <w:sz w:val="24"/>
          <w:szCs w:val="24"/>
          <w:lang w:val="pt-PT"/>
        </w:rPr>
      </w:pPr>
      <w:r w:rsidRPr="00EB41E6">
        <w:rPr>
          <w:rFonts w:ascii="Times New Roman" w:hAnsi="Times New Roman" w:cs="Times New Roman"/>
          <w:sz w:val="24"/>
          <w:szCs w:val="24"/>
          <w:lang w:val="pt-PT"/>
        </w:rPr>
        <w:t>Identificação da violação</w:t>
      </w:r>
      <w:r>
        <w:rPr>
          <w:rFonts w:ascii="Times New Roman" w:hAnsi="Times New Roman" w:cs="Times New Roman"/>
          <w:sz w:val="24"/>
          <w:szCs w:val="24"/>
          <w:lang w:val="pt-PT"/>
        </w:rPr>
        <w:t>: e</w:t>
      </w:r>
      <w:r w:rsidRPr="00EB41E6">
        <w:rPr>
          <w:rFonts w:ascii="Times New Roman" w:hAnsi="Times New Roman" w:cs="Times New Roman"/>
          <w:sz w:val="24"/>
          <w:szCs w:val="24"/>
          <w:lang w:val="pt-PT"/>
        </w:rPr>
        <w:t>quipes e ferramentas de segurança da organização</w:t>
      </w:r>
      <w:r>
        <w:rPr>
          <w:rFonts w:ascii="Times New Roman" w:hAnsi="Times New Roman" w:cs="Times New Roman"/>
          <w:sz w:val="24"/>
          <w:szCs w:val="24"/>
          <w:lang w:val="pt-PT"/>
        </w:rPr>
        <w:t xml:space="preserve"> 50%; terceiro benigno 31%; divulgação pelo invasor 19%;</w:t>
      </w:r>
    </w:p>
    <w:p w:rsidR="00EB41E6" w:rsidRDefault="00EB41E6" w:rsidP="00EB41E6">
      <w:pPr>
        <w:pStyle w:val="PargrafodaLista"/>
        <w:numPr>
          <w:ilvl w:val="0"/>
          <w:numId w:val="17"/>
        </w:numPr>
        <w:spacing w:before="120" w:after="120" w:line="360" w:lineRule="auto"/>
        <w:ind w:left="714" w:hanging="357"/>
        <w:jc w:val="both"/>
        <w:rPr>
          <w:rFonts w:ascii="Times New Roman" w:hAnsi="Times New Roman" w:cs="Times New Roman"/>
          <w:sz w:val="24"/>
          <w:szCs w:val="24"/>
          <w:lang w:val="pt-PT"/>
        </w:rPr>
      </w:pPr>
      <w:r w:rsidRPr="00EB41E6">
        <w:rPr>
          <w:rFonts w:ascii="Times New Roman" w:hAnsi="Times New Roman" w:cs="Times New Roman"/>
          <w:sz w:val="24"/>
          <w:szCs w:val="24"/>
          <w:lang w:val="pt-PT"/>
        </w:rPr>
        <w:t>Parcela das organizações que não se recuperaram totalmente de uma violação de dados</w:t>
      </w:r>
      <w:r>
        <w:rPr>
          <w:rFonts w:ascii="Times New Roman" w:hAnsi="Times New Roman" w:cs="Times New Roman"/>
          <w:sz w:val="24"/>
          <w:szCs w:val="24"/>
          <w:lang w:val="pt-PT"/>
        </w:rPr>
        <w:t>: 65%;</w:t>
      </w:r>
    </w:p>
    <w:p w:rsidR="00EB41E6" w:rsidRDefault="00EB41E6" w:rsidP="00EB41E6">
      <w:pPr>
        <w:pStyle w:val="PargrafodaLista"/>
        <w:numPr>
          <w:ilvl w:val="0"/>
          <w:numId w:val="17"/>
        </w:numPr>
        <w:spacing w:before="120" w:after="120" w:line="360" w:lineRule="auto"/>
        <w:ind w:left="714" w:hanging="357"/>
        <w:jc w:val="both"/>
        <w:rPr>
          <w:rFonts w:ascii="Times New Roman" w:hAnsi="Times New Roman" w:cs="Times New Roman"/>
          <w:sz w:val="24"/>
          <w:szCs w:val="24"/>
          <w:lang w:val="pt-PT"/>
        </w:rPr>
      </w:pPr>
      <w:r w:rsidRPr="00EB41E6">
        <w:rPr>
          <w:rFonts w:ascii="Times New Roman" w:hAnsi="Times New Roman" w:cs="Times New Roman"/>
          <w:sz w:val="24"/>
          <w:szCs w:val="24"/>
          <w:lang w:val="pt-PT"/>
        </w:rPr>
        <w:t>Parcela das violações de dados que resultam em multas</w:t>
      </w:r>
      <w:r>
        <w:rPr>
          <w:rFonts w:ascii="Times New Roman" w:hAnsi="Times New Roman" w:cs="Times New Roman"/>
          <w:sz w:val="24"/>
          <w:szCs w:val="24"/>
          <w:lang w:val="pt-PT"/>
        </w:rPr>
        <w:t>: 32%;</w:t>
      </w:r>
    </w:p>
    <w:p w:rsidR="00C71C10" w:rsidRDefault="00EB41E6" w:rsidP="009B4AD1">
      <w:pPr>
        <w:pStyle w:val="PargrafodaLista"/>
        <w:numPr>
          <w:ilvl w:val="0"/>
          <w:numId w:val="17"/>
        </w:numPr>
        <w:spacing w:before="120" w:after="120" w:line="360" w:lineRule="auto"/>
        <w:ind w:left="714" w:hanging="357"/>
        <w:jc w:val="both"/>
        <w:rPr>
          <w:rFonts w:ascii="Times New Roman" w:hAnsi="Times New Roman" w:cs="Times New Roman"/>
          <w:sz w:val="24"/>
          <w:szCs w:val="24"/>
          <w:lang w:val="pt-PT"/>
        </w:rPr>
      </w:pPr>
      <w:r w:rsidRPr="00EB41E6">
        <w:rPr>
          <w:rFonts w:ascii="Times New Roman" w:hAnsi="Times New Roman" w:cs="Times New Roman"/>
          <w:sz w:val="24"/>
          <w:szCs w:val="24"/>
          <w:lang w:val="pt-PT"/>
        </w:rPr>
        <w:t>Das organizações que relataram incidentes de segurança em modelos ou aplicações de IA</w:t>
      </w:r>
      <w:r>
        <w:rPr>
          <w:rFonts w:ascii="Times New Roman" w:hAnsi="Times New Roman" w:cs="Times New Roman"/>
          <w:sz w:val="24"/>
          <w:szCs w:val="24"/>
          <w:lang w:val="pt-PT"/>
        </w:rPr>
        <w:t xml:space="preserve">: </w:t>
      </w:r>
      <w:r w:rsidR="009B4AD1">
        <w:rPr>
          <w:rFonts w:ascii="Times New Roman" w:hAnsi="Times New Roman" w:cs="Times New Roman"/>
          <w:sz w:val="24"/>
          <w:szCs w:val="24"/>
          <w:lang w:val="pt-PT"/>
        </w:rPr>
        <w:t xml:space="preserve">fornecedor terceirizado entregue como SaaS 29%; </w:t>
      </w:r>
      <w:r w:rsidR="00D76F22">
        <w:rPr>
          <w:rFonts w:ascii="Times New Roman" w:hAnsi="Times New Roman" w:cs="Times New Roman"/>
          <w:sz w:val="24"/>
          <w:szCs w:val="24"/>
          <w:lang w:val="pt-PT"/>
        </w:rPr>
        <w:t>interno 26%; software livre 26%; 19% fornecedor terceirizado, implementaç</w:t>
      </w:r>
      <w:r w:rsidR="00C71C10">
        <w:rPr>
          <w:rFonts w:ascii="Times New Roman" w:hAnsi="Times New Roman" w:cs="Times New Roman"/>
          <w:sz w:val="24"/>
          <w:szCs w:val="24"/>
          <w:lang w:val="pt-PT"/>
        </w:rPr>
        <w:t>ão local;</w:t>
      </w:r>
    </w:p>
    <w:p w:rsidR="00EB41E6" w:rsidRPr="003D6251" w:rsidRDefault="00C71C10" w:rsidP="007E6BB0">
      <w:pPr>
        <w:pStyle w:val="PargrafodaLista"/>
        <w:numPr>
          <w:ilvl w:val="0"/>
          <w:numId w:val="17"/>
        </w:numPr>
        <w:spacing w:before="120" w:after="120" w:line="360" w:lineRule="auto"/>
        <w:jc w:val="both"/>
        <w:rPr>
          <w:rFonts w:ascii="Times New Roman" w:hAnsi="Times New Roman" w:cs="Times New Roman"/>
          <w:sz w:val="24"/>
          <w:szCs w:val="24"/>
          <w:lang w:val="pt-PT"/>
        </w:rPr>
      </w:pPr>
      <w:r w:rsidRPr="003D6251">
        <w:rPr>
          <w:rFonts w:ascii="Times New Roman" w:hAnsi="Times New Roman" w:cs="Times New Roman"/>
          <w:sz w:val="24"/>
          <w:szCs w:val="24"/>
          <w:lang w:val="pt-PT"/>
        </w:rPr>
        <w:t>Ataques orientados por IA (</w:t>
      </w:r>
      <w:r w:rsidR="003D6251" w:rsidRPr="003D6251">
        <w:rPr>
          <w:rFonts w:ascii="Times New Roman" w:hAnsi="Times New Roman" w:cs="Times New Roman"/>
          <w:sz w:val="24"/>
          <w:szCs w:val="24"/>
          <w:lang w:val="pt-PT"/>
        </w:rPr>
        <w:t>Parcela de violações envolvendo invasores que utilizaram a IA</w:t>
      </w:r>
      <w:r w:rsidR="003D6251">
        <w:rPr>
          <w:rFonts w:ascii="Times New Roman" w:hAnsi="Times New Roman" w:cs="Times New Roman"/>
          <w:sz w:val="24"/>
          <w:szCs w:val="24"/>
          <w:lang w:val="pt-PT"/>
        </w:rPr>
        <w:t>): 16%.</w:t>
      </w:r>
      <w:r w:rsidR="00D76F22" w:rsidRPr="003D6251">
        <w:rPr>
          <w:rFonts w:ascii="Times New Roman" w:hAnsi="Times New Roman" w:cs="Times New Roman"/>
          <w:sz w:val="24"/>
          <w:szCs w:val="24"/>
          <w:lang w:val="pt-PT"/>
        </w:rPr>
        <w:t xml:space="preserve"> </w:t>
      </w:r>
    </w:p>
    <w:p w:rsidR="00EB41E6" w:rsidRPr="00EB41E6" w:rsidRDefault="00EB41E6" w:rsidP="00EB41E6">
      <w:pPr>
        <w:spacing w:before="120" w:after="120" w:line="360" w:lineRule="auto"/>
        <w:ind w:firstLine="567"/>
        <w:jc w:val="both"/>
        <w:rPr>
          <w:rFonts w:ascii="Times New Roman" w:hAnsi="Times New Roman" w:cs="Times New Roman"/>
          <w:sz w:val="24"/>
          <w:szCs w:val="24"/>
          <w:lang w:val="pt-PT"/>
        </w:rPr>
      </w:pPr>
      <w:r w:rsidRPr="00EB41E6">
        <w:rPr>
          <w:rFonts w:ascii="Times New Roman" w:hAnsi="Times New Roman" w:cs="Times New Roman"/>
          <w:sz w:val="24"/>
          <w:szCs w:val="24"/>
          <w:lang w:val="pt-PT"/>
        </w:rPr>
        <w:t>Dentre os ataques maliciosos estão ameaças como:</w:t>
      </w:r>
      <w:r>
        <w:rPr>
          <w:rFonts w:ascii="Times New Roman" w:hAnsi="Times New Roman" w:cs="Times New Roman"/>
          <w:sz w:val="24"/>
          <w:szCs w:val="24"/>
          <w:lang w:val="pt-PT"/>
        </w:rPr>
        <w:t xml:space="preserve"> </w:t>
      </w:r>
      <w:r w:rsidRPr="00EB41E6">
        <w:rPr>
          <w:rFonts w:ascii="Times New Roman" w:hAnsi="Times New Roman" w:cs="Times New Roman"/>
          <w:sz w:val="24"/>
          <w:szCs w:val="24"/>
          <w:lang w:val="pt-PT"/>
        </w:rPr>
        <w:t>malwares comuns e</w:t>
      </w:r>
      <w:r>
        <w:rPr>
          <w:rFonts w:ascii="Times New Roman" w:hAnsi="Times New Roman" w:cs="Times New Roman"/>
          <w:sz w:val="24"/>
          <w:szCs w:val="24"/>
          <w:lang w:val="pt-PT"/>
        </w:rPr>
        <w:t xml:space="preserve"> </w:t>
      </w:r>
      <w:r w:rsidRPr="00EB41E6">
        <w:rPr>
          <w:rFonts w:ascii="Times New Roman" w:hAnsi="Times New Roman" w:cs="Times New Roman"/>
          <w:sz w:val="24"/>
          <w:szCs w:val="24"/>
          <w:lang w:val="pt-PT"/>
        </w:rPr>
        <w:t>ransomwares, focados em sequestrar dados e exigir o pagamento de resgate.</w:t>
      </w:r>
    </w:p>
    <w:p w:rsidR="00EB41E6" w:rsidRPr="00EB41E6" w:rsidRDefault="00EB41E6" w:rsidP="00EB41E6">
      <w:pPr>
        <w:spacing w:before="120" w:after="120" w:line="360" w:lineRule="auto"/>
        <w:ind w:firstLine="567"/>
        <w:jc w:val="both"/>
        <w:rPr>
          <w:rFonts w:ascii="Times New Roman" w:hAnsi="Times New Roman" w:cs="Times New Roman"/>
          <w:sz w:val="24"/>
          <w:szCs w:val="24"/>
          <w:lang w:val="pt-PT"/>
        </w:rPr>
      </w:pPr>
      <w:r w:rsidRPr="00EB41E6">
        <w:rPr>
          <w:rFonts w:ascii="Times New Roman" w:hAnsi="Times New Roman" w:cs="Times New Roman"/>
          <w:sz w:val="24"/>
          <w:szCs w:val="24"/>
          <w:lang w:val="pt-PT"/>
        </w:rPr>
        <w:t>Sendo identificados como os principais fatores que permitiram que elas fossem executadas:</w:t>
      </w:r>
    </w:p>
    <w:p w:rsidR="00EB41E6" w:rsidRPr="00EB41E6" w:rsidRDefault="00EB41E6" w:rsidP="00EB41E6">
      <w:pPr>
        <w:pStyle w:val="PargrafodaLista"/>
        <w:numPr>
          <w:ilvl w:val="0"/>
          <w:numId w:val="18"/>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F</w:t>
      </w:r>
      <w:r w:rsidRPr="00EB41E6">
        <w:rPr>
          <w:rFonts w:ascii="Times New Roman" w:hAnsi="Times New Roman" w:cs="Times New Roman"/>
          <w:sz w:val="24"/>
          <w:szCs w:val="24"/>
          <w:lang w:val="pt-PT"/>
        </w:rPr>
        <w:t>alhas na configuração de infraestrutura em nuvem;</w:t>
      </w:r>
    </w:p>
    <w:p w:rsidR="00EB41E6" w:rsidRDefault="00EB41E6" w:rsidP="00EB41E6">
      <w:pPr>
        <w:pStyle w:val="PargrafodaLista"/>
        <w:numPr>
          <w:ilvl w:val="0"/>
          <w:numId w:val="18"/>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V</w:t>
      </w:r>
      <w:r w:rsidRPr="00EB41E6">
        <w:rPr>
          <w:rFonts w:ascii="Times New Roman" w:hAnsi="Times New Roman" w:cs="Times New Roman"/>
          <w:sz w:val="24"/>
          <w:szCs w:val="24"/>
          <w:lang w:val="pt-PT"/>
        </w:rPr>
        <w:t xml:space="preserve">ulnerabilidades em softwares de terceiros e  </w:t>
      </w:r>
      <w:r w:rsidR="00341E4B">
        <w:rPr>
          <w:rFonts w:ascii="Times New Roman" w:hAnsi="Times New Roman" w:cs="Times New Roman"/>
          <w:sz w:val="24"/>
          <w:szCs w:val="24"/>
          <w:lang w:val="pt-PT"/>
        </w:rPr>
        <w:t>phishing;</w:t>
      </w:r>
    </w:p>
    <w:p w:rsidR="00A6375C" w:rsidRDefault="00A6375C" w:rsidP="00A6375C">
      <w:pPr>
        <w:pStyle w:val="PargrafodaLista"/>
        <w:numPr>
          <w:ilvl w:val="0"/>
          <w:numId w:val="18"/>
        </w:numPr>
        <w:spacing w:before="120" w:after="120" w:line="360" w:lineRule="auto"/>
        <w:jc w:val="both"/>
        <w:rPr>
          <w:rFonts w:ascii="Times New Roman" w:hAnsi="Times New Roman" w:cs="Times New Roman"/>
          <w:sz w:val="24"/>
          <w:szCs w:val="24"/>
          <w:lang w:val="pt-PT"/>
        </w:rPr>
      </w:pPr>
      <w:r w:rsidRPr="00A6375C">
        <w:rPr>
          <w:rFonts w:ascii="Times New Roman" w:hAnsi="Times New Roman" w:cs="Times New Roman"/>
          <w:sz w:val="24"/>
          <w:szCs w:val="24"/>
          <w:lang w:val="pt-PT"/>
        </w:rPr>
        <w:t>Informações de identificação pessoal (PII)</w:t>
      </w:r>
      <w:r>
        <w:rPr>
          <w:rFonts w:ascii="Times New Roman" w:hAnsi="Times New Roman" w:cs="Times New Roman"/>
          <w:sz w:val="24"/>
          <w:szCs w:val="24"/>
          <w:lang w:val="pt-PT"/>
        </w:rPr>
        <w:t>;</w:t>
      </w:r>
    </w:p>
    <w:p w:rsidR="00341E4B" w:rsidRPr="00341E4B" w:rsidRDefault="00341E4B" w:rsidP="00341E4B">
      <w:pPr>
        <w:pStyle w:val="PargrafodaLista"/>
        <w:numPr>
          <w:ilvl w:val="0"/>
          <w:numId w:val="18"/>
        </w:numPr>
        <w:spacing w:before="120" w:after="120" w:line="360" w:lineRule="auto"/>
        <w:jc w:val="both"/>
        <w:rPr>
          <w:rFonts w:ascii="Times New Roman" w:hAnsi="Times New Roman" w:cs="Times New Roman"/>
          <w:sz w:val="24"/>
          <w:szCs w:val="24"/>
          <w:lang w:val="pt-PT"/>
        </w:rPr>
      </w:pPr>
      <w:r w:rsidRPr="00341E4B">
        <w:rPr>
          <w:rFonts w:ascii="Times New Roman" w:hAnsi="Times New Roman" w:cs="Times New Roman"/>
          <w:sz w:val="24"/>
          <w:szCs w:val="24"/>
          <w:lang w:val="pt-PT"/>
        </w:rPr>
        <w:t>Detalhes financeiros: são quaisquer dados relativos às finanças de um indivíduo ou organização, como registros fiscais, extratos bancários</w:t>
      </w:r>
      <w:r>
        <w:rPr>
          <w:rFonts w:ascii="Times New Roman" w:hAnsi="Times New Roman" w:cs="Times New Roman"/>
          <w:sz w:val="24"/>
          <w:szCs w:val="24"/>
          <w:lang w:val="pt-PT"/>
        </w:rPr>
        <w:t>,</w:t>
      </w:r>
      <w:r w:rsidRPr="00341E4B">
        <w:rPr>
          <w:rFonts w:ascii="Times New Roman" w:hAnsi="Times New Roman" w:cs="Times New Roman"/>
          <w:sz w:val="24"/>
          <w:szCs w:val="24"/>
          <w:lang w:val="pt-PT"/>
        </w:rPr>
        <w:t xml:space="preserve"> faturas</w:t>
      </w:r>
      <w:r>
        <w:rPr>
          <w:rFonts w:ascii="Times New Roman" w:hAnsi="Times New Roman" w:cs="Times New Roman"/>
          <w:sz w:val="24"/>
          <w:szCs w:val="24"/>
          <w:lang w:val="pt-PT"/>
        </w:rPr>
        <w:t>, etc;</w:t>
      </w:r>
    </w:p>
    <w:p w:rsidR="00341E4B" w:rsidRDefault="00341E4B" w:rsidP="00341E4B">
      <w:pPr>
        <w:pStyle w:val="PargrafodaLista"/>
        <w:numPr>
          <w:ilvl w:val="0"/>
          <w:numId w:val="18"/>
        </w:numPr>
        <w:spacing w:before="120" w:after="120" w:line="360" w:lineRule="auto"/>
        <w:jc w:val="both"/>
        <w:rPr>
          <w:rFonts w:ascii="Times New Roman" w:hAnsi="Times New Roman" w:cs="Times New Roman"/>
          <w:sz w:val="24"/>
          <w:szCs w:val="24"/>
          <w:lang w:val="pt-PT"/>
        </w:rPr>
      </w:pPr>
      <w:r w:rsidRPr="00341E4B">
        <w:rPr>
          <w:rFonts w:ascii="Times New Roman" w:hAnsi="Times New Roman" w:cs="Times New Roman"/>
          <w:sz w:val="24"/>
          <w:szCs w:val="24"/>
          <w:lang w:val="pt-PT"/>
        </w:rPr>
        <w:t>Credenciais de login: por exemplo, nomes de usuário e senhas que podem ser usados ​​para realizar o controle de contas de e-mail ou contas de mídia social</w:t>
      </w:r>
      <w:r>
        <w:rPr>
          <w:rFonts w:ascii="Times New Roman" w:hAnsi="Times New Roman" w:cs="Times New Roman"/>
          <w:sz w:val="24"/>
          <w:szCs w:val="24"/>
          <w:lang w:val="pt-PT"/>
        </w:rPr>
        <w:t>.</w:t>
      </w:r>
    </w:p>
    <w:p w:rsidR="00A6375C" w:rsidRPr="00A6375C" w:rsidRDefault="00A6375C" w:rsidP="00A6375C">
      <w:pPr>
        <w:spacing w:before="120" w:after="120" w:line="360" w:lineRule="auto"/>
        <w:ind w:firstLine="567"/>
        <w:jc w:val="both"/>
        <w:rPr>
          <w:rFonts w:ascii="Times New Roman" w:hAnsi="Times New Roman" w:cs="Times New Roman"/>
          <w:sz w:val="24"/>
          <w:szCs w:val="24"/>
          <w:lang w:val="pt-PT"/>
        </w:rPr>
      </w:pPr>
      <w:r w:rsidRPr="00A6375C">
        <w:rPr>
          <w:rFonts w:ascii="Times New Roman" w:hAnsi="Times New Roman" w:cs="Times New Roman"/>
          <w:sz w:val="24"/>
          <w:szCs w:val="24"/>
          <w:lang w:val="pt-PT"/>
        </w:rPr>
        <w:t>Ao obter qualquer uma das informações acima através do vazamento de dados, os cibercriminosos têm os meios para perpetrar outros crimes, incluindo roubo de identidade, fraude financeira e extorsão. É por isso que é essencial que indivíduos e empresas tomem cuidado para fortalecer a segurança cibernética na prevenção contra perda de dados.</w:t>
      </w:r>
    </w:p>
    <w:p w:rsidR="007C654C" w:rsidRDefault="007C654C" w:rsidP="008206F3">
      <w:pPr>
        <w:jc w:val="both"/>
        <w:rPr>
          <w:rFonts w:ascii="Times New Roman" w:hAnsi="Times New Roman" w:cs="Times New Roman"/>
          <w:sz w:val="24"/>
          <w:szCs w:val="24"/>
          <w:lang w:val="pt-PT"/>
        </w:rPr>
      </w:pPr>
    </w:p>
    <w:p w:rsidR="002C2491" w:rsidRDefault="002C2491" w:rsidP="002C2491">
      <w:pPr>
        <w:pStyle w:val="Ttulo2"/>
        <w:numPr>
          <w:ilvl w:val="1"/>
          <w:numId w:val="15"/>
        </w:numPr>
        <w:ind w:left="426" w:hanging="426"/>
        <w:rPr>
          <w:rFonts w:ascii="Times New Roman" w:hAnsi="Times New Roman" w:cs="Times New Roman"/>
          <w:b/>
          <w:i/>
          <w:color w:val="000000" w:themeColor="text1"/>
          <w:lang w:val="pt-PT"/>
        </w:rPr>
      </w:pPr>
      <w:bookmarkStart w:id="6" w:name="_Toc236731439"/>
      <w:r>
        <w:rPr>
          <w:rFonts w:ascii="Times New Roman" w:hAnsi="Times New Roman" w:cs="Times New Roman"/>
          <w:b/>
          <w:i/>
          <w:color w:val="000000" w:themeColor="text1"/>
          <w:lang w:val="pt-PT"/>
        </w:rPr>
        <w:t>Prevenção ao vazamento de dados</w:t>
      </w:r>
      <w:bookmarkEnd w:id="6"/>
    </w:p>
    <w:p w:rsidR="002C2491" w:rsidRDefault="002C2491" w:rsidP="008206F3">
      <w:pPr>
        <w:jc w:val="both"/>
        <w:rPr>
          <w:rFonts w:ascii="Times New Roman" w:hAnsi="Times New Roman" w:cs="Times New Roman"/>
          <w:sz w:val="24"/>
          <w:szCs w:val="24"/>
          <w:lang w:val="pt-PT"/>
        </w:rPr>
      </w:pPr>
    </w:p>
    <w:p w:rsidR="002C2491" w:rsidRDefault="002C2491" w:rsidP="002C2491">
      <w:pPr>
        <w:spacing w:before="120" w:after="120" w:line="360" w:lineRule="auto"/>
        <w:ind w:firstLine="567"/>
        <w:jc w:val="both"/>
        <w:rPr>
          <w:rFonts w:ascii="Times New Roman" w:hAnsi="Times New Roman" w:cs="Times New Roman"/>
          <w:sz w:val="24"/>
          <w:szCs w:val="24"/>
          <w:lang w:val="pt-PT"/>
        </w:rPr>
      </w:pPr>
      <w:r w:rsidRPr="002C2491">
        <w:rPr>
          <w:rFonts w:ascii="Times New Roman" w:hAnsi="Times New Roman" w:cs="Times New Roman"/>
          <w:sz w:val="24"/>
          <w:szCs w:val="24"/>
          <w:lang w:val="pt-PT"/>
        </w:rPr>
        <w:t>Para evitar a ocorrência de vazamentos de dados é necessário que a Intsituição adote as seguintes recomendações relacionadas à Segurança da Informação:</w:t>
      </w:r>
    </w:p>
    <w:p w:rsidR="002C2491" w:rsidRP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I</w:t>
      </w:r>
      <w:r w:rsidRPr="002C2491">
        <w:rPr>
          <w:rFonts w:ascii="Times New Roman" w:hAnsi="Times New Roman" w:cs="Times New Roman"/>
          <w:sz w:val="24"/>
          <w:szCs w:val="24"/>
          <w:lang w:val="pt-PT"/>
        </w:rPr>
        <w:t>nvestimento em ferramentas de prevenção contra ameaças, como firewall, antivírus corporativo (antiransomware), e-mail gateway e SIEM (gerenciador de eventos de segurança);</w:t>
      </w:r>
    </w:p>
    <w:p w:rsidR="002C2491" w:rsidRP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M</w:t>
      </w:r>
      <w:r w:rsidRPr="002C2491">
        <w:rPr>
          <w:rFonts w:ascii="Times New Roman" w:hAnsi="Times New Roman" w:cs="Times New Roman"/>
          <w:sz w:val="24"/>
          <w:szCs w:val="24"/>
          <w:lang w:val="pt-PT"/>
        </w:rPr>
        <w:t>anutenção de sistemas e softwares sempre atualizados;</w:t>
      </w:r>
    </w:p>
    <w:p w:rsidR="002C2491" w:rsidRP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w:t>
      </w:r>
      <w:r w:rsidRPr="002C2491">
        <w:rPr>
          <w:rFonts w:ascii="Times New Roman" w:hAnsi="Times New Roman" w:cs="Times New Roman"/>
          <w:sz w:val="24"/>
          <w:szCs w:val="24"/>
          <w:lang w:val="pt-PT"/>
        </w:rPr>
        <w:t>stabelecimento de políticas e ferramentas de autenticação e controle de acesso;</w:t>
      </w:r>
    </w:p>
    <w:p w:rsidR="002C2491" w:rsidRP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w:t>
      </w:r>
      <w:r w:rsidRPr="002C2491">
        <w:rPr>
          <w:rFonts w:ascii="Times New Roman" w:hAnsi="Times New Roman" w:cs="Times New Roman"/>
          <w:sz w:val="24"/>
          <w:szCs w:val="24"/>
          <w:lang w:val="pt-PT"/>
        </w:rPr>
        <w:t>arantia de segurança do acesso físico ao ambiente de TI;</w:t>
      </w:r>
    </w:p>
    <w:p w:rsidR="002C2491" w:rsidRP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R</w:t>
      </w:r>
      <w:r w:rsidRPr="002C2491">
        <w:rPr>
          <w:rFonts w:ascii="Times New Roman" w:hAnsi="Times New Roman" w:cs="Times New Roman"/>
          <w:sz w:val="24"/>
          <w:szCs w:val="24"/>
          <w:lang w:val="pt-PT"/>
        </w:rPr>
        <w:t>ealização de análises de vulnerabilidade frequentemente;</w:t>
      </w:r>
    </w:p>
    <w:p w:rsidR="002C2491" w:rsidRP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sidRPr="002C2491">
        <w:rPr>
          <w:rFonts w:ascii="Times New Roman" w:hAnsi="Times New Roman" w:cs="Times New Roman"/>
          <w:sz w:val="24"/>
          <w:szCs w:val="24"/>
          <w:lang w:val="pt-PT"/>
        </w:rPr>
        <w:t>Atenção às configurações de segurança de ambientes em nuvem;</w:t>
      </w:r>
    </w:p>
    <w:p w:rsid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sidRPr="002C2491">
        <w:rPr>
          <w:rFonts w:ascii="Times New Roman" w:hAnsi="Times New Roman" w:cs="Times New Roman"/>
          <w:sz w:val="24"/>
          <w:szCs w:val="24"/>
          <w:lang w:val="pt-PT"/>
        </w:rPr>
        <w:t>Atenção à Política de Segurança da organização;</w:t>
      </w:r>
    </w:p>
    <w:p w:rsid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w:t>
      </w:r>
      <w:r w:rsidRPr="002C2491">
        <w:rPr>
          <w:rFonts w:ascii="Times New Roman" w:hAnsi="Times New Roman" w:cs="Times New Roman"/>
          <w:sz w:val="24"/>
          <w:szCs w:val="24"/>
          <w:lang w:val="pt-PT"/>
        </w:rPr>
        <w:t>romoção de campanhas de conscientização e treinamento de servidores e colaboradores, ensinando-os a reconhecer as principais ameaças, como phishing;</w:t>
      </w:r>
    </w:p>
    <w:p w:rsidR="002C2491" w:rsidRPr="002C2491" w:rsidRDefault="002C2491" w:rsidP="002C2491">
      <w:pPr>
        <w:pStyle w:val="PargrafodaLista"/>
        <w:numPr>
          <w:ilvl w:val="0"/>
          <w:numId w:val="19"/>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w:t>
      </w:r>
      <w:r w:rsidRPr="002C2491">
        <w:rPr>
          <w:rFonts w:ascii="Times New Roman" w:hAnsi="Times New Roman" w:cs="Times New Roman"/>
          <w:sz w:val="24"/>
          <w:szCs w:val="24"/>
          <w:lang w:val="pt-PT"/>
        </w:rPr>
        <w:t>umprimento dos processos internos para comunicação e tratamento de incidentes de segurança, com especial atenção à avaliação quanto ao incidente envolver ou não dados pessoais.</w:t>
      </w:r>
    </w:p>
    <w:p w:rsidR="002C2491" w:rsidRDefault="002C2491" w:rsidP="008206F3">
      <w:pPr>
        <w:jc w:val="both"/>
        <w:rPr>
          <w:rFonts w:ascii="Times New Roman" w:hAnsi="Times New Roman" w:cs="Times New Roman"/>
          <w:sz w:val="24"/>
          <w:szCs w:val="24"/>
          <w:lang w:val="pt-PT"/>
        </w:rPr>
      </w:pPr>
    </w:p>
    <w:p w:rsidR="002F3D15" w:rsidRDefault="002F3D15" w:rsidP="008206F3">
      <w:pPr>
        <w:jc w:val="both"/>
        <w:rPr>
          <w:rFonts w:ascii="Times New Roman" w:hAnsi="Times New Roman" w:cs="Times New Roman"/>
          <w:sz w:val="24"/>
          <w:szCs w:val="24"/>
          <w:lang w:val="pt-PT"/>
        </w:rPr>
      </w:pPr>
    </w:p>
    <w:p w:rsidR="002C2491" w:rsidRDefault="002C2491" w:rsidP="002C2491">
      <w:pPr>
        <w:pStyle w:val="Ttulo2"/>
        <w:numPr>
          <w:ilvl w:val="1"/>
          <w:numId w:val="15"/>
        </w:numPr>
        <w:ind w:left="426" w:hanging="426"/>
        <w:rPr>
          <w:rFonts w:ascii="Times New Roman" w:hAnsi="Times New Roman" w:cs="Times New Roman"/>
          <w:b/>
          <w:i/>
          <w:color w:val="000000" w:themeColor="text1"/>
          <w:lang w:val="pt-PT"/>
        </w:rPr>
      </w:pPr>
      <w:bookmarkStart w:id="7" w:name="_Toc236731440"/>
      <w:r>
        <w:rPr>
          <w:rFonts w:ascii="Times New Roman" w:hAnsi="Times New Roman" w:cs="Times New Roman"/>
          <w:b/>
          <w:i/>
          <w:color w:val="000000" w:themeColor="text1"/>
          <w:lang w:val="pt-PT"/>
        </w:rPr>
        <w:lastRenderedPageBreak/>
        <w:t>Consequências de um vazamento de dados ao Órgão</w:t>
      </w:r>
      <w:bookmarkEnd w:id="7"/>
    </w:p>
    <w:p w:rsidR="002C2491" w:rsidRDefault="002C2491" w:rsidP="008206F3">
      <w:pPr>
        <w:jc w:val="both"/>
        <w:rPr>
          <w:rFonts w:ascii="Times New Roman" w:hAnsi="Times New Roman" w:cs="Times New Roman"/>
          <w:sz w:val="24"/>
          <w:szCs w:val="24"/>
          <w:lang w:val="pt-PT"/>
        </w:rPr>
      </w:pPr>
    </w:p>
    <w:p w:rsidR="008821D6" w:rsidRPr="008821D6" w:rsidRDefault="008821D6" w:rsidP="008821D6">
      <w:pPr>
        <w:spacing w:before="120" w:after="120" w:line="360" w:lineRule="auto"/>
        <w:ind w:firstLine="567"/>
        <w:jc w:val="both"/>
        <w:rPr>
          <w:rFonts w:ascii="Times New Roman" w:hAnsi="Times New Roman" w:cs="Times New Roman"/>
          <w:sz w:val="24"/>
          <w:szCs w:val="24"/>
          <w:lang w:val="pt-PT"/>
        </w:rPr>
      </w:pPr>
      <w:r w:rsidRPr="008821D6">
        <w:rPr>
          <w:rFonts w:ascii="Times New Roman" w:hAnsi="Times New Roman" w:cs="Times New Roman"/>
          <w:sz w:val="24"/>
          <w:szCs w:val="24"/>
          <w:lang w:val="pt-PT"/>
        </w:rPr>
        <w:t>Vazamento de dados podem acarretar diversas consequências, tais como:</w:t>
      </w:r>
    </w:p>
    <w:p w:rsidR="008821D6" w:rsidRPr="008821D6" w:rsidRDefault="008821D6" w:rsidP="008821D6">
      <w:pPr>
        <w:pStyle w:val="PargrafodaLista"/>
        <w:numPr>
          <w:ilvl w:val="0"/>
          <w:numId w:val="20"/>
        </w:numPr>
        <w:spacing w:before="120" w:after="120" w:line="360" w:lineRule="auto"/>
        <w:jc w:val="both"/>
        <w:rPr>
          <w:rFonts w:ascii="Times New Roman" w:hAnsi="Times New Roman" w:cs="Times New Roman"/>
          <w:sz w:val="24"/>
          <w:szCs w:val="24"/>
          <w:lang w:val="pt-PT"/>
        </w:rPr>
      </w:pPr>
      <w:r w:rsidRPr="008821D6">
        <w:rPr>
          <w:rFonts w:ascii="Times New Roman" w:hAnsi="Times New Roman" w:cs="Times New Roman"/>
          <w:sz w:val="24"/>
          <w:szCs w:val="24"/>
          <w:lang w:val="pt-PT"/>
        </w:rPr>
        <w:t>Sanções administrativas, como multas;</w:t>
      </w:r>
    </w:p>
    <w:p w:rsidR="008821D6" w:rsidRPr="008821D6" w:rsidRDefault="008821D6" w:rsidP="008821D6">
      <w:pPr>
        <w:pStyle w:val="PargrafodaLista"/>
        <w:numPr>
          <w:ilvl w:val="0"/>
          <w:numId w:val="20"/>
        </w:numPr>
        <w:spacing w:before="120" w:after="120" w:line="360" w:lineRule="auto"/>
        <w:jc w:val="both"/>
        <w:rPr>
          <w:rFonts w:ascii="Times New Roman" w:hAnsi="Times New Roman" w:cs="Times New Roman"/>
          <w:sz w:val="24"/>
          <w:szCs w:val="24"/>
          <w:lang w:val="pt-PT"/>
        </w:rPr>
      </w:pPr>
      <w:r w:rsidRPr="008821D6">
        <w:rPr>
          <w:rFonts w:ascii="Times New Roman" w:hAnsi="Times New Roman" w:cs="Times New Roman"/>
          <w:sz w:val="24"/>
          <w:szCs w:val="24"/>
          <w:lang w:val="pt-PT"/>
        </w:rPr>
        <w:t>Perdas financeiras por conta de negócios cancelados, fuga de investidores e vazamento de informações sensíveis à instituição;</w:t>
      </w:r>
    </w:p>
    <w:p w:rsidR="008821D6" w:rsidRPr="008821D6" w:rsidRDefault="008821D6" w:rsidP="008821D6">
      <w:pPr>
        <w:pStyle w:val="PargrafodaLista"/>
        <w:numPr>
          <w:ilvl w:val="0"/>
          <w:numId w:val="20"/>
        </w:numPr>
        <w:spacing w:before="120" w:after="120" w:line="360" w:lineRule="auto"/>
        <w:jc w:val="both"/>
        <w:rPr>
          <w:rFonts w:ascii="Times New Roman" w:hAnsi="Times New Roman" w:cs="Times New Roman"/>
          <w:sz w:val="24"/>
          <w:szCs w:val="24"/>
          <w:lang w:val="pt-PT"/>
        </w:rPr>
      </w:pPr>
      <w:r w:rsidRPr="008821D6">
        <w:rPr>
          <w:rFonts w:ascii="Times New Roman" w:hAnsi="Times New Roman" w:cs="Times New Roman"/>
          <w:sz w:val="24"/>
          <w:szCs w:val="24"/>
          <w:lang w:val="pt-PT"/>
        </w:rPr>
        <w:t>Quebra de confiança na relação com o usuário de serviços e com os titulares de dados em geral;</w:t>
      </w:r>
    </w:p>
    <w:p w:rsidR="008821D6" w:rsidRPr="008821D6" w:rsidRDefault="008821D6" w:rsidP="008821D6">
      <w:pPr>
        <w:pStyle w:val="PargrafodaLista"/>
        <w:numPr>
          <w:ilvl w:val="0"/>
          <w:numId w:val="20"/>
        </w:numPr>
        <w:spacing w:before="120" w:after="120" w:line="360" w:lineRule="auto"/>
        <w:jc w:val="both"/>
        <w:rPr>
          <w:rFonts w:ascii="Times New Roman" w:hAnsi="Times New Roman" w:cs="Times New Roman"/>
          <w:sz w:val="24"/>
          <w:szCs w:val="24"/>
          <w:lang w:val="pt-PT"/>
        </w:rPr>
      </w:pPr>
      <w:r w:rsidRPr="008821D6">
        <w:rPr>
          <w:rFonts w:ascii="Times New Roman" w:hAnsi="Times New Roman" w:cs="Times New Roman"/>
          <w:sz w:val="24"/>
          <w:szCs w:val="24"/>
          <w:lang w:val="pt-PT"/>
        </w:rPr>
        <w:t>Danos de reputação e imagem;</w:t>
      </w:r>
    </w:p>
    <w:p w:rsidR="008821D6" w:rsidRPr="008821D6" w:rsidRDefault="008821D6" w:rsidP="008821D6">
      <w:pPr>
        <w:pStyle w:val="PargrafodaLista"/>
        <w:numPr>
          <w:ilvl w:val="0"/>
          <w:numId w:val="20"/>
        </w:numPr>
        <w:spacing w:before="120" w:after="120" w:line="360" w:lineRule="auto"/>
        <w:jc w:val="both"/>
        <w:rPr>
          <w:rFonts w:ascii="Times New Roman" w:hAnsi="Times New Roman" w:cs="Times New Roman"/>
          <w:sz w:val="24"/>
          <w:szCs w:val="24"/>
          <w:lang w:val="pt-PT"/>
        </w:rPr>
      </w:pPr>
      <w:r w:rsidRPr="008821D6">
        <w:rPr>
          <w:rFonts w:ascii="Times New Roman" w:hAnsi="Times New Roman" w:cs="Times New Roman"/>
          <w:sz w:val="24"/>
          <w:szCs w:val="24"/>
          <w:lang w:val="pt-PT"/>
        </w:rPr>
        <w:t>Ações judiciais individuais e coletivas por parte dos titulares de dados e de entidades de defesa do consumidor.</w:t>
      </w:r>
    </w:p>
    <w:p w:rsidR="008821D6" w:rsidRPr="008821D6" w:rsidRDefault="008821D6" w:rsidP="008821D6">
      <w:pPr>
        <w:spacing w:before="120" w:after="120" w:line="360" w:lineRule="auto"/>
        <w:ind w:firstLine="567"/>
        <w:jc w:val="both"/>
        <w:rPr>
          <w:rFonts w:ascii="Times New Roman" w:hAnsi="Times New Roman" w:cs="Times New Roman"/>
          <w:sz w:val="24"/>
          <w:szCs w:val="24"/>
          <w:lang w:val="pt-PT"/>
        </w:rPr>
      </w:pPr>
      <w:r w:rsidRPr="008821D6">
        <w:rPr>
          <w:rFonts w:ascii="Times New Roman" w:hAnsi="Times New Roman" w:cs="Times New Roman"/>
          <w:sz w:val="24"/>
          <w:szCs w:val="24"/>
          <w:lang w:val="pt-PT"/>
        </w:rPr>
        <w:t>De acordo com determinação prevista no artigo 42 LGPD, caso o usuário sofra algum dano como consequência do vazamento dos seus dados pessoais, ele pode acionar judicialmente o Órgão para garantir uma reparação.</w:t>
      </w:r>
    </w:p>
    <w:p w:rsidR="008821D6" w:rsidRPr="00E60536" w:rsidRDefault="008821D6" w:rsidP="008821D6">
      <w:pPr>
        <w:spacing w:before="120" w:after="120" w:line="360" w:lineRule="auto"/>
        <w:jc w:val="both"/>
        <w:rPr>
          <w:rFonts w:ascii="Times New Roman" w:hAnsi="Times New Roman" w:cs="Times New Roman"/>
          <w:i/>
          <w:sz w:val="20"/>
          <w:szCs w:val="20"/>
          <w:lang w:val="pt-PT"/>
        </w:rPr>
      </w:pPr>
      <w:r w:rsidRPr="00E60536">
        <w:rPr>
          <w:rFonts w:ascii="Times New Roman" w:hAnsi="Times New Roman" w:cs="Times New Roman"/>
          <w:i/>
          <w:sz w:val="20"/>
          <w:szCs w:val="20"/>
          <w:lang w:val="pt-PT"/>
        </w:rPr>
        <w:t>“Art. 42. O controlador ou o operador que, em razão do exercício de atividade</w:t>
      </w:r>
      <w:r w:rsidR="00E60536" w:rsidRPr="00E60536">
        <w:rPr>
          <w:rFonts w:ascii="Times New Roman" w:hAnsi="Times New Roman" w:cs="Times New Roman"/>
          <w:i/>
          <w:sz w:val="20"/>
          <w:szCs w:val="20"/>
          <w:lang w:val="pt-PT"/>
        </w:rPr>
        <w:t xml:space="preserve"> </w:t>
      </w:r>
      <w:r w:rsidRPr="00E60536">
        <w:rPr>
          <w:rFonts w:ascii="Times New Roman" w:hAnsi="Times New Roman" w:cs="Times New Roman"/>
          <w:i/>
          <w:sz w:val="20"/>
          <w:szCs w:val="20"/>
          <w:lang w:val="pt-PT"/>
        </w:rPr>
        <w:t>de tratamento de dados pessoais, causar a outrem dano patrimonial, moral,</w:t>
      </w:r>
      <w:r w:rsidR="00E60536" w:rsidRPr="00E60536">
        <w:rPr>
          <w:rFonts w:ascii="Times New Roman" w:hAnsi="Times New Roman" w:cs="Times New Roman"/>
          <w:i/>
          <w:sz w:val="20"/>
          <w:szCs w:val="20"/>
          <w:lang w:val="pt-PT"/>
        </w:rPr>
        <w:t xml:space="preserve"> </w:t>
      </w:r>
      <w:r w:rsidRPr="00E60536">
        <w:rPr>
          <w:rFonts w:ascii="Times New Roman" w:hAnsi="Times New Roman" w:cs="Times New Roman"/>
          <w:i/>
          <w:sz w:val="20"/>
          <w:szCs w:val="20"/>
          <w:lang w:val="pt-PT"/>
        </w:rPr>
        <w:t>individual ou coletivo, em violação à legislação de proteção de dados pessoais, é obrigado a repará-lo.”</w:t>
      </w:r>
    </w:p>
    <w:p w:rsidR="008821D6" w:rsidRPr="008821D6" w:rsidRDefault="008821D6" w:rsidP="00E60536">
      <w:pPr>
        <w:spacing w:before="120" w:after="120" w:line="360" w:lineRule="auto"/>
        <w:ind w:firstLine="567"/>
        <w:jc w:val="both"/>
        <w:rPr>
          <w:rFonts w:ascii="Times New Roman" w:hAnsi="Times New Roman" w:cs="Times New Roman"/>
          <w:sz w:val="24"/>
          <w:szCs w:val="24"/>
          <w:lang w:val="pt-PT"/>
        </w:rPr>
      </w:pPr>
      <w:r w:rsidRPr="008821D6">
        <w:rPr>
          <w:rFonts w:ascii="Times New Roman" w:hAnsi="Times New Roman" w:cs="Times New Roman"/>
          <w:sz w:val="24"/>
          <w:szCs w:val="24"/>
          <w:lang w:val="pt-PT"/>
        </w:rPr>
        <w:t>Se o titular sofreu um dano moral ou material por conta de um vazamento de dados, o recomendado é que ele entre em contato com o Órgão e busque uma reparação amigável.</w:t>
      </w:r>
      <w:r w:rsidR="00E60536">
        <w:rPr>
          <w:rFonts w:ascii="Times New Roman" w:hAnsi="Times New Roman" w:cs="Times New Roman"/>
          <w:sz w:val="24"/>
          <w:szCs w:val="24"/>
          <w:lang w:val="pt-PT"/>
        </w:rPr>
        <w:t xml:space="preserve"> </w:t>
      </w:r>
      <w:r w:rsidRPr="008821D6">
        <w:rPr>
          <w:rFonts w:ascii="Times New Roman" w:hAnsi="Times New Roman" w:cs="Times New Roman"/>
          <w:sz w:val="24"/>
          <w:szCs w:val="24"/>
          <w:lang w:val="pt-PT"/>
        </w:rPr>
        <w:t>Caso o contato seja infrutífero, o titular pode acionar a instituição judicialmente para garantir os seus direitos.</w:t>
      </w:r>
      <w:r w:rsidR="00E60536">
        <w:rPr>
          <w:rFonts w:ascii="Times New Roman" w:hAnsi="Times New Roman" w:cs="Times New Roman"/>
          <w:sz w:val="24"/>
          <w:szCs w:val="24"/>
          <w:lang w:val="pt-PT"/>
        </w:rPr>
        <w:t xml:space="preserve"> </w:t>
      </w:r>
      <w:r w:rsidRPr="008821D6">
        <w:rPr>
          <w:rFonts w:ascii="Times New Roman" w:hAnsi="Times New Roman" w:cs="Times New Roman"/>
          <w:sz w:val="24"/>
          <w:szCs w:val="24"/>
          <w:lang w:val="pt-PT"/>
        </w:rPr>
        <w:t>Por essa razão, a melhor opção é sempre agir de forma preventiva, adotando medidas para evitar qualquer tipo de incidente de segurança.</w:t>
      </w:r>
    </w:p>
    <w:p w:rsidR="002C2491" w:rsidRPr="008206F3" w:rsidRDefault="002C2491" w:rsidP="008206F3">
      <w:pPr>
        <w:jc w:val="both"/>
        <w:rPr>
          <w:rFonts w:ascii="Times New Roman" w:hAnsi="Times New Roman" w:cs="Times New Roman"/>
          <w:sz w:val="24"/>
          <w:szCs w:val="24"/>
          <w:lang w:val="pt-PT"/>
        </w:rPr>
      </w:pPr>
    </w:p>
    <w:p w:rsidR="00096C42" w:rsidRPr="00625ED4" w:rsidRDefault="00625ED4" w:rsidP="00625ED4">
      <w:pPr>
        <w:pStyle w:val="Ttulo3"/>
        <w:rPr>
          <w:rFonts w:ascii="Times New Roman" w:hAnsi="Times New Roman" w:cs="Times New Roman"/>
          <w:i/>
          <w:color w:val="auto"/>
          <w:lang w:val="pt-PT"/>
        </w:rPr>
      </w:pPr>
      <w:bookmarkStart w:id="8" w:name="_Toc236731441"/>
      <w:r w:rsidRPr="00625ED4">
        <w:rPr>
          <w:rFonts w:ascii="Times New Roman" w:hAnsi="Times New Roman" w:cs="Times New Roman"/>
          <w:i/>
          <w:color w:val="auto"/>
          <w:lang w:val="pt-PT"/>
        </w:rPr>
        <w:t xml:space="preserve">2.2.1 </w:t>
      </w:r>
      <w:r w:rsidR="00574767">
        <w:rPr>
          <w:rFonts w:ascii="Times New Roman" w:hAnsi="Times New Roman" w:cs="Times New Roman"/>
          <w:i/>
          <w:color w:val="auto"/>
          <w:lang w:val="pt-PT"/>
        </w:rPr>
        <w:t>Responsável legal caso ocorra vazamento de dados</w:t>
      </w:r>
      <w:bookmarkEnd w:id="8"/>
    </w:p>
    <w:p w:rsidR="0012139A" w:rsidRDefault="0012139A" w:rsidP="00B128B9">
      <w:pPr>
        <w:spacing w:before="120" w:after="120" w:line="360" w:lineRule="auto"/>
        <w:ind w:firstLine="567"/>
        <w:jc w:val="both"/>
        <w:rPr>
          <w:rFonts w:ascii="Times New Roman" w:hAnsi="Times New Roman" w:cs="Times New Roman"/>
          <w:sz w:val="24"/>
          <w:szCs w:val="24"/>
          <w:lang w:val="pt-PT"/>
        </w:rPr>
      </w:pPr>
    </w:p>
    <w:p w:rsidR="00574767" w:rsidRPr="00574767" w:rsidRDefault="00574767" w:rsidP="00574767">
      <w:pPr>
        <w:spacing w:before="120" w:after="120" w:line="360" w:lineRule="auto"/>
        <w:ind w:firstLine="567"/>
        <w:jc w:val="both"/>
        <w:rPr>
          <w:rFonts w:ascii="Times New Roman" w:hAnsi="Times New Roman" w:cs="Times New Roman"/>
          <w:sz w:val="24"/>
          <w:szCs w:val="24"/>
          <w:lang w:val="pt-PT"/>
        </w:rPr>
      </w:pPr>
      <w:r w:rsidRPr="00574767">
        <w:rPr>
          <w:rFonts w:ascii="Times New Roman" w:hAnsi="Times New Roman" w:cs="Times New Roman"/>
          <w:sz w:val="24"/>
          <w:szCs w:val="24"/>
          <w:lang w:val="pt-PT"/>
        </w:rPr>
        <w:t>Cabe destacar que a LGPD se refere apenas ao tratamento de dados pessoais, ou seja, a dados que identifiquem uma pessoa ou que, quando associados a outros dados, permitam identificar uma pessoa.</w:t>
      </w:r>
      <w:r>
        <w:rPr>
          <w:rFonts w:ascii="Times New Roman" w:hAnsi="Times New Roman" w:cs="Times New Roman"/>
          <w:sz w:val="24"/>
          <w:szCs w:val="24"/>
          <w:lang w:val="pt-PT"/>
        </w:rPr>
        <w:t xml:space="preserve"> </w:t>
      </w:r>
      <w:r w:rsidRPr="00574767">
        <w:rPr>
          <w:rFonts w:ascii="Times New Roman" w:hAnsi="Times New Roman" w:cs="Times New Roman"/>
          <w:sz w:val="24"/>
          <w:szCs w:val="24"/>
          <w:lang w:val="pt-PT"/>
        </w:rPr>
        <w:t>A Lei recomenda, em seu artigo 46, que os agentes de tratamento adotem medidas de segurança, técnicas e administrativas aptas a proteger os dados pessoais. Isso inclui protegê-los de acessos não autorizados e de situações acidentais ou ilícitas de destruição, perda, alteração, comunicação ou qualquer forma de tratamento inadequado ou ilícito.</w:t>
      </w:r>
    </w:p>
    <w:p w:rsidR="00574767" w:rsidRPr="00574767" w:rsidRDefault="00574767" w:rsidP="00574767">
      <w:pPr>
        <w:spacing w:before="120" w:after="120" w:line="360" w:lineRule="auto"/>
        <w:ind w:firstLine="567"/>
        <w:jc w:val="both"/>
        <w:rPr>
          <w:rFonts w:ascii="Times New Roman" w:hAnsi="Times New Roman" w:cs="Times New Roman"/>
          <w:sz w:val="24"/>
          <w:szCs w:val="24"/>
          <w:lang w:val="pt-PT"/>
        </w:rPr>
      </w:pPr>
      <w:r w:rsidRPr="00574767">
        <w:rPr>
          <w:rFonts w:ascii="Times New Roman" w:hAnsi="Times New Roman" w:cs="Times New Roman"/>
          <w:sz w:val="24"/>
          <w:szCs w:val="24"/>
          <w:lang w:val="pt-PT"/>
        </w:rPr>
        <w:t>Caso essas medidas não sejam adotadas e isso leve à uma violação da segurança dos dados, o controlador ou o operador terão que responder pelos danos causados.</w:t>
      </w:r>
    </w:p>
    <w:p w:rsidR="00574767" w:rsidRPr="00574767" w:rsidRDefault="00574767" w:rsidP="00574767">
      <w:pPr>
        <w:spacing w:before="120" w:after="120" w:line="360" w:lineRule="auto"/>
        <w:ind w:firstLine="567"/>
        <w:jc w:val="both"/>
        <w:rPr>
          <w:rFonts w:ascii="Times New Roman" w:hAnsi="Times New Roman" w:cs="Times New Roman"/>
          <w:i/>
          <w:sz w:val="20"/>
          <w:szCs w:val="20"/>
          <w:lang w:val="pt-PT"/>
        </w:rPr>
      </w:pPr>
      <w:r w:rsidRPr="00574767">
        <w:rPr>
          <w:rFonts w:ascii="Times New Roman" w:hAnsi="Times New Roman" w:cs="Times New Roman"/>
          <w:i/>
          <w:sz w:val="20"/>
          <w:szCs w:val="20"/>
          <w:lang w:val="pt-PT"/>
        </w:rPr>
        <w:lastRenderedPageBreak/>
        <w:t>"Art.44 (...)</w:t>
      </w:r>
    </w:p>
    <w:p w:rsidR="00574767" w:rsidRPr="00574767" w:rsidRDefault="00574767" w:rsidP="00574767">
      <w:pPr>
        <w:spacing w:before="120" w:after="120" w:line="360" w:lineRule="auto"/>
        <w:ind w:firstLine="567"/>
        <w:jc w:val="both"/>
        <w:rPr>
          <w:rFonts w:ascii="Times New Roman" w:hAnsi="Times New Roman" w:cs="Times New Roman"/>
          <w:i/>
          <w:sz w:val="20"/>
          <w:szCs w:val="20"/>
          <w:lang w:val="pt-PT"/>
        </w:rPr>
      </w:pPr>
      <w:r w:rsidRPr="00574767">
        <w:rPr>
          <w:rFonts w:ascii="Times New Roman" w:hAnsi="Times New Roman" w:cs="Times New Roman"/>
          <w:i/>
          <w:sz w:val="20"/>
          <w:szCs w:val="20"/>
          <w:lang w:val="pt-PT"/>
        </w:rPr>
        <w:t>Parágrafo único. Responde pelos danos decorrentes da violação da segurança dos dados o controlador ou o operador que, ao deixar de adotar as medidas de segurança previstas no art. 46 desta Lei, der causa ao dano.”</w:t>
      </w:r>
    </w:p>
    <w:p w:rsidR="00574767" w:rsidRPr="00574767" w:rsidRDefault="00574767" w:rsidP="00574767">
      <w:pPr>
        <w:spacing w:before="120" w:after="120" w:line="360" w:lineRule="auto"/>
        <w:ind w:firstLine="567"/>
        <w:jc w:val="both"/>
        <w:rPr>
          <w:rFonts w:ascii="Times New Roman" w:hAnsi="Times New Roman" w:cs="Times New Roman"/>
          <w:sz w:val="24"/>
          <w:szCs w:val="24"/>
          <w:lang w:val="pt-PT"/>
        </w:rPr>
      </w:pPr>
      <w:r w:rsidRPr="00574767">
        <w:rPr>
          <w:rFonts w:ascii="Times New Roman" w:hAnsi="Times New Roman" w:cs="Times New Roman"/>
          <w:sz w:val="24"/>
          <w:szCs w:val="24"/>
          <w:lang w:val="pt-PT"/>
        </w:rPr>
        <w:t>Contudo, os agentes de tratamento não serão responsabilizados caso consigam provar que:</w:t>
      </w:r>
    </w:p>
    <w:p w:rsidR="00574767" w:rsidRPr="00574767" w:rsidRDefault="00574767" w:rsidP="00574767">
      <w:pPr>
        <w:pStyle w:val="PargrafodaLista"/>
        <w:numPr>
          <w:ilvl w:val="0"/>
          <w:numId w:val="21"/>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w:t>
      </w:r>
      <w:r w:rsidRPr="00574767">
        <w:rPr>
          <w:rFonts w:ascii="Times New Roman" w:hAnsi="Times New Roman" w:cs="Times New Roman"/>
          <w:sz w:val="24"/>
          <w:szCs w:val="24"/>
          <w:lang w:val="pt-PT"/>
        </w:rPr>
        <w:t>ão realizaram o tratamento de dados pessoais que lhes é atribuído;</w:t>
      </w:r>
    </w:p>
    <w:p w:rsidR="00574767" w:rsidRPr="00574767" w:rsidRDefault="00574767" w:rsidP="00574767">
      <w:pPr>
        <w:pStyle w:val="PargrafodaLista"/>
        <w:numPr>
          <w:ilvl w:val="0"/>
          <w:numId w:val="21"/>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w:t>
      </w:r>
      <w:r w:rsidRPr="00574767">
        <w:rPr>
          <w:rFonts w:ascii="Times New Roman" w:hAnsi="Times New Roman" w:cs="Times New Roman"/>
          <w:sz w:val="24"/>
          <w:szCs w:val="24"/>
          <w:lang w:val="pt-PT"/>
        </w:rPr>
        <w:t xml:space="preserve">mbora tenham realizado o tratamento de dados pessoais que lhes é atribuído, não houve violação à legislação de proteção de dados; </w:t>
      </w:r>
    </w:p>
    <w:p w:rsidR="00574767" w:rsidRPr="00574767" w:rsidRDefault="00574767" w:rsidP="00574767">
      <w:pPr>
        <w:pStyle w:val="PargrafodaLista"/>
        <w:numPr>
          <w:ilvl w:val="0"/>
          <w:numId w:val="21"/>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w:t>
      </w:r>
      <w:r w:rsidRPr="00574767">
        <w:rPr>
          <w:rFonts w:ascii="Times New Roman" w:hAnsi="Times New Roman" w:cs="Times New Roman"/>
          <w:sz w:val="24"/>
          <w:szCs w:val="24"/>
          <w:lang w:val="pt-PT"/>
        </w:rPr>
        <w:t xml:space="preserve"> dano é decorrente de culpa exclusiva do titular dos dados ou de terceiro.</w:t>
      </w:r>
    </w:p>
    <w:p w:rsidR="001F748C" w:rsidRDefault="001F748C" w:rsidP="00B128B9">
      <w:pPr>
        <w:spacing w:before="120" w:after="120" w:line="360" w:lineRule="auto"/>
        <w:ind w:firstLine="567"/>
        <w:jc w:val="both"/>
        <w:rPr>
          <w:rFonts w:ascii="Times New Roman" w:hAnsi="Times New Roman" w:cs="Times New Roman"/>
          <w:sz w:val="24"/>
          <w:szCs w:val="24"/>
          <w:lang w:val="pt-PT"/>
        </w:rPr>
      </w:pPr>
    </w:p>
    <w:p w:rsidR="00733D24" w:rsidRPr="008206F3" w:rsidRDefault="00733D24" w:rsidP="00733D24">
      <w:pPr>
        <w:pStyle w:val="Ttulo1"/>
        <w:numPr>
          <w:ilvl w:val="0"/>
          <w:numId w:val="3"/>
        </w:numPr>
        <w:ind w:left="284" w:hanging="142"/>
        <w:rPr>
          <w:rFonts w:ascii="Times New Roman" w:hAnsi="Times New Roman" w:cs="Times New Roman"/>
          <w:b/>
          <w:color w:val="000000" w:themeColor="text1"/>
          <w:lang w:val="pt-PT"/>
        </w:rPr>
      </w:pPr>
      <w:bookmarkStart w:id="9" w:name="_Toc236731442"/>
      <w:r>
        <w:rPr>
          <w:rFonts w:ascii="Times New Roman" w:hAnsi="Times New Roman" w:cs="Times New Roman"/>
          <w:b/>
          <w:color w:val="000000" w:themeColor="text1"/>
          <w:lang w:val="pt-PT"/>
        </w:rPr>
        <w:t>Processo de Notificação e Tratamento</w:t>
      </w:r>
      <w:bookmarkEnd w:id="9"/>
    </w:p>
    <w:p w:rsidR="001F748C" w:rsidRDefault="001F748C" w:rsidP="00B128B9">
      <w:pPr>
        <w:spacing w:before="120" w:after="120" w:line="360" w:lineRule="auto"/>
        <w:ind w:firstLine="567"/>
        <w:jc w:val="both"/>
        <w:rPr>
          <w:rFonts w:ascii="Times New Roman" w:hAnsi="Times New Roman" w:cs="Times New Roman"/>
          <w:sz w:val="24"/>
          <w:szCs w:val="24"/>
          <w:lang w:val="pt-PT"/>
        </w:rPr>
      </w:pPr>
    </w:p>
    <w:p w:rsidR="001F748C" w:rsidRDefault="00AC70C1" w:rsidP="00B128B9">
      <w:pPr>
        <w:spacing w:before="120" w:after="120" w:line="360" w:lineRule="auto"/>
        <w:ind w:firstLine="567"/>
        <w:jc w:val="both"/>
        <w:rPr>
          <w:rFonts w:ascii="Times New Roman" w:hAnsi="Times New Roman" w:cs="Times New Roman"/>
          <w:sz w:val="24"/>
          <w:szCs w:val="24"/>
          <w:lang w:val="pt-PT"/>
        </w:rPr>
      </w:pPr>
      <w:r>
        <w:rPr>
          <w:rFonts w:ascii="Times New Roman" w:hAnsi="Times New Roman" w:cs="Times New Roman"/>
          <w:sz w:val="24"/>
          <w:szCs w:val="24"/>
          <w:lang w:val="pt-PT"/>
        </w:rPr>
        <w:t>Detalharemos as etapas pertinentes ao processo que envolve a notificação e o tratamento de eventuais incidentes com dados pessoais:</w:t>
      </w:r>
    </w:p>
    <w:p w:rsidR="00AC70C1" w:rsidRDefault="00AB194F" w:rsidP="00AC70C1">
      <w:pPr>
        <w:spacing w:before="120" w:after="120" w:line="360" w:lineRule="auto"/>
        <w:jc w:val="both"/>
        <w:rPr>
          <w:rFonts w:ascii="Times New Roman" w:hAnsi="Times New Roman" w:cs="Times New Roman"/>
          <w:sz w:val="24"/>
          <w:szCs w:val="24"/>
          <w:lang w:val="pt-PT"/>
        </w:rPr>
      </w:pPr>
      <w:r>
        <w:rPr>
          <w:rFonts w:ascii="Times New Roman" w:hAnsi="Times New Roman" w:cs="Times New Roman"/>
          <w:noProof/>
          <w:sz w:val="24"/>
          <w:szCs w:val="24"/>
          <w:lang w:eastAsia="pt-BR"/>
        </w:rPr>
        <w:drawing>
          <wp:inline distT="0" distB="0" distL="0" distR="0">
            <wp:extent cx="5486400" cy="3200400"/>
            <wp:effectExtent l="0" t="0" r="1905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450C9" w:rsidRPr="00C450C9" w:rsidRDefault="00C450C9" w:rsidP="00C450C9">
      <w:pPr>
        <w:spacing w:before="120" w:after="120" w:line="360" w:lineRule="auto"/>
        <w:ind w:firstLine="567"/>
        <w:jc w:val="both"/>
        <w:rPr>
          <w:rFonts w:ascii="Times New Roman" w:hAnsi="Times New Roman" w:cs="Times New Roman"/>
          <w:sz w:val="24"/>
          <w:szCs w:val="24"/>
          <w:lang w:val="pt-PT"/>
        </w:rPr>
      </w:pPr>
      <w:r w:rsidRPr="00C450C9">
        <w:rPr>
          <w:rFonts w:ascii="Times New Roman" w:hAnsi="Times New Roman" w:cs="Times New Roman"/>
          <w:sz w:val="24"/>
          <w:szCs w:val="24"/>
          <w:lang w:val="pt-PT"/>
        </w:rPr>
        <w:t>Um incidente com dados pessoais pode ser notificado ao Encarregado pelo Tratamento</w:t>
      </w:r>
      <w:r w:rsidR="00E64A09">
        <w:rPr>
          <w:rFonts w:ascii="Times New Roman" w:hAnsi="Times New Roman" w:cs="Times New Roman"/>
          <w:sz w:val="24"/>
          <w:szCs w:val="24"/>
          <w:lang w:val="pt-PT"/>
        </w:rPr>
        <w:t xml:space="preserve"> de Dados Pessoais, por meio do e-mail: </w:t>
      </w:r>
      <w:hyperlink r:id="rId17" w:history="1">
        <w:r w:rsidR="00E64A09" w:rsidRPr="008C2020">
          <w:rPr>
            <w:rStyle w:val="Hyperlink"/>
            <w:rFonts w:ascii="Times New Roman" w:hAnsi="Times New Roman" w:cs="Times New Roman"/>
            <w:sz w:val="24"/>
            <w:szCs w:val="24"/>
            <w:lang w:val="pt-PT"/>
          </w:rPr>
          <w:t>daniel.marin@paulobento.rs.gov.br</w:t>
        </w:r>
      </w:hyperlink>
      <w:r w:rsidR="00E64A09">
        <w:rPr>
          <w:rFonts w:ascii="Times New Roman" w:hAnsi="Times New Roman" w:cs="Times New Roman"/>
          <w:sz w:val="24"/>
          <w:szCs w:val="24"/>
          <w:lang w:val="pt-PT"/>
        </w:rPr>
        <w:t xml:space="preserve">. </w:t>
      </w:r>
    </w:p>
    <w:p w:rsidR="00AC70C1" w:rsidRPr="00E64A09" w:rsidRDefault="00E64A09" w:rsidP="00C450C9">
      <w:pPr>
        <w:spacing w:before="120" w:after="12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pt-PT"/>
        </w:rPr>
        <w:t xml:space="preserve">Ou, por intermédio da Ouvidoria Municipal, pelo e-mail: </w:t>
      </w:r>
      <w:hyperlink r:id="rId18" w:history="1">
        <w:r w:rsidRPr="008C2020">
          <w:rPr>
            <w:rStyle w:val="Hyperlink"/>
            <w:rFonts w:ascii="Times New Roman" w:hAnsi="Times New Roman" w:cs="Times New Roman"/>
            <w:sz w:val="24"/>
            <w:szCs w:val="24"/>
            <w:lang w:val="pt-PT"/>
          </w:rPr>
          <w:t>ouvidoria@paulobento.rs.gov.br</w:t>
        </w:r>
      </w:hyperlink>
      <w:r>
        <w:rPr>
          <w:rFonts w:ascii="Times New Roman" w:hAnsi="Times New Roman" w:cs="Times New Roman"/>
          <w:sz w:val="24"/>
          <w:szCs w:val="24"/>
          <w:lang w:val="pt-PT"/>
        </w:rPr>
        <w:t xml:space="preserve">. </w:t>
      </w:r>
    </w:p>
    <w:p w:rsidR="006919D5" w:rsidRPr="006919D5" w:rsidRDefault="006919D5" w:rsidP="006919D5">
      <w:pPr>
        <w:spacing w:before="120" w:after="120" w:line="360" w:lineRule="auto"/>
        <w:ind w:firstLine="567"/>
        <w:jc w:val="both"/>
        <w:rPr>
          <w:rFonts w:ascii="Times New Roman" w:hAnsi="Times New Roman" w:cs="Times New Roman"/>
          <w:sz w:val="24"/>
          <w:szCs w:val="24"/>
        </w:rPr>
      </w:pPr>
      <w:r w:rsidRPr="006919D5">
        <w:rPr>
          <w:rFonts w:ascii="Times New Roman" w:hAnsi="Times New Roman" w:cs="Times New Roman"/>
          <w:sz w:val="24"/>
          <w:szCs w:val="24"/>
        </w:rPr>
        <w:t>Recebida a notificação, deverá imediatamente identificar os dados vinculados ao incidente,</w:t>
      </w:r>
      <w:r>
        <w:rPr>
          <w:rFonts w:ascii="Times New Roman" w:hAnsi="Times New Roman" w:cs="Times New Roman"/>
          <w:sz w:val="24"/>
          <w:szCs w:val="24"/>
        </w:rPr>
        <w:t xml:space="preserve"> </w:t>
      </w:r>
      <w:r w:rsidRPr="006919D5">
        <w:rPr>
          <w:rFonts w:ascii="Times New Roman" w:hAnsi="Times New Roman" w:cs="Times New Roman"/>
          <w:sz w:val="24"/>
          <w:szCs w:val="24"/>
        </w:rPr>
        <w:t>analisando cautelosa e detalhadamente, todas as informações</w:t>
      </w:r>
      <w:r>
        <w:rPr>
          <w:rFonts w:ascii="Times New Roman" w:hAnsi="Times New Roman" w:cs="Times New Roman"/>
          <w:sz w:val="24"/>
          <w:szCs w:val="24"/>
        </w:rPr>
        <w:t xml:space="preserve"> </w:t>
      </w:r>
      <w:r w:rsidRPr="006919D5">
        <w:rPr>
          <w:rFonts w:ascii="Times New Roman" w:hAnsi="Times New Roman" w:cs="Times New Roman"/>
          <w:sz w:val="24"/>
          <w:szCs w:val="24"/>
        </w:rPr>
        <w:t>envolvidas no episódio, a fim de:</w:t>
      </w:r>
    </w:p>
    <w:p w:rsidR="006919D5" w:rsidRPr="006919D5" w:rsidRDefault="006919D5" w:rsidP="006919D5">
      <w:pPr>
        <w:spacing w:before="120" w:after="120" w:line="360" w:lineRule="auto"/>
        <w:ind w:firstLine="567"/>
        <w:jc w:val="both"/>
        <w:rPr>
          <w:rFonts w:ascii="Times New Roman" w:hAnsi="Times New Roman" w:cs="Times New Roman"/>
          <w:sz w:val="24"/>
          <w:szCs w:val="24"/>
        </w:rPr>
      </w:pPr>
      <w:r w:rsidRPr="006919D5">
        <w:rPr>
          <w:rFonts w:ascii="Times New Roman" w:hAnsi="Times New Roman" w:cs="Times New Roman"/>
          <w:sz w:val="24"/>
          <w:szCs w:val="24"/>
        </w:rPr>
        <w:t>1. Confirmar se os dados c</w:t>
      </w:r>
      <w:r>
        <w:rPr>
          <w:rFonts w:ascii="Times New Roman" w:hAnsi="Times New Roman" w:cs="Times New Roman"/>
          <w:sz w:val="24"/>
          <w:szCs w:val="24"/>
        </w:rPr>
        <w:t>ompõem ou não a base de dados da Prefeitura de Paulo Bento;</w:t>
      </w:r>
    </w:p>
    <w:p w:rsidR="006919D5" w:rsidRPr="006919D5" w:rsidRDefault="006919D5" w:rsidP="006919D5">
      <w:pPr>
        <w:spacing w:before="120" w:after="120" w:line="360" w:lineRule="auto"/>
        <w:ind w:firstLine="567"/>
        <w:jc w:val="both"/>
        <w:rPr>
          <w:rFonts w:ascii="Times New Roman" w:hAnsi="Times New Roman" w:cs="Times New Roman"/>
          <w:sz w:val="24"/>
          <w:szCs w:val="24"/>
        </w:rPr>
      </w:pPr>
      <w:r w:rsidRPr="006919D5">
        <w:rPr>
          <w:rFonts w:ascii="Times New Roman" w:hAnsi="Times New Roman" w:cs="Times New Roman"/>
          <w:sz w:val="24"/>
          <w:szCs w:val="24"/>
        </w:rPr>
        <w:lastRenderedPageBreak/>
        <w:t>2. Verificar se os dados do incidente são ou não caracterizados como</w:t>
      </w:r>
      <w:r>
        <w:rPr>
          <w:rFonts w:ascii="Times New Roman" w:hAnsi="Times New Roman" w:cs="Times New Roman"/>
          <w:sz w:val="24"/>
          <w:szCs w:val="24"/>
        </w:rPr>
        <w:t xml:space="preserve"> </w:t>
      </w:r>
      <w:r w:rsidRPr="006919D5">
        <w:rPr>
          <w:rFonts w:ascii="Times New Roman" w:hAnsi="Times New Roman" w:cs="Times New Roman"/>
          <w:sz w:val="24"/>
          <w:szCs w:val="24"/>
        </w:rPr>
        <w:t>dados pessoais, relacionados à pessoa natural identificada ou</w:t>
      </w:r>
      <w:r>
        <w:rPr>
          <w:rFonts w:ascii="Times New Roman" w:hAnsi="Times New Roman" w:cs="Times New Roman"/>
          <w:sz w:val="24"/>
          <w:szCs w:val="24"/>
        </w:rPr>
        <w:t xml:space="preserve"> </w:t>
      </w:r>
      <w:r w:rsidRPr="006919D5">
        <w:rPr>
          <w:rFonts w:ascii="Times New Roman" w:hAnsi="Times New Roman" w:cs="Times New Roman"/>
          <w:sz w:val="24"/>
          <w:szCs w:val="24"/>
        </w:rPr>
        <w:t>identificável, de acordo com o art. 5º, I, LGPD;</w:t>
      </w:r>
    </w:p>
    <w:p w:rsidR="00AC70C1" w:rsidRPr="00E64A09" w:rsidRDefault="006919D5" w:rsidP="006919D5">
      <w:pPr>
        <w:spacing w:before="120" w:after="120" w:line="360" w:lineRule="auto"/>
        <w:ind w:firstLine="567"/>
        <w:jc w:val="both"/>
        <w:rPr>
          <w:rFonts w:ascii="Times New Roman" w:hAnsi="Times New Roman" w:cs="Times New Roman"/>
          <w:sz w:val="24"/>
          <w:szCs w:val="24"/>
        </w:rPr>
      </w:pPr>
      <w:r w:rsidRPr="006919D5">
        <w:rPr>
          <w:rFonts w:ascii="Times New Roman" w:hAnsi="Times New Roman" w:cs="Times New Roman"/>
          <w:sz w:val="24"/>
          <w:szCs w:val="24"/>
        </w:rPr>
        <w:t>3. Identificar se houve algum tipo de tratamento dos dados pessoais,</w:t>
      </w:r>
      <w:r>
        <w:rPr>
          <w:rFonts w:ascii="Times New Roman" w:hAnsi="Times New Roman" w:cs="Times New Roman"/>
          <w:sz w:val="24"/>
          <w:szCs w:val="24"/>
        </w:rPr>
        <w:t xml:space="preserve"> </w:t>
      </w:r>
      <w:r w:rsidRPr="006919D5">
        <w:rPr>
          <w:rFonts w:ascii="Times New Roman" w:hAnsi="Times New Roman" w:cs="Times New Roman"/>
          <w:sz w:val="24"/>
          <w:szCs w:val="24"/>
        </w:rPr>
        <w:t>que acarrete risco ou dano relevante aos titulares dos dados</w:t>
      </w:r>
      <w:r>
        <w:rPr>
          <w:rFonts w:ascii="Times New Roman" w:hAnsi="Times New Roman" w:cs="Times New Roman"/>
          <w:sz w:val="24"/>
          <w:szCs w:val="24"/>
        </w:rPr>
        <w:t>.</w:t>
      </w:r>
    </w:p>
    <w:p w:rsidR="00CF2489" w:rsidRPr="00CF2489" w:rsidRDefault="00F81C9C" w:rsidP="00CF2489">
      <w:pPr>
        <w:spacing w:before="120" w:after="120" w:line="360" w:lineRule="auto"/>
        <w:ind w:firstLine="567"/>
        <w:jc w:val="both"/>
        <w:rPr>
          <w:rFonts w:ascii="Times New Roman" w:hAnsi="Times New Roman" w:cs="Times New Roman"/>
          <w:sz w:val="24"/>
          <w:szCs w:val="24"/>
        </w:rPr>
      </w:pPr>
      <w:r>
        <w:rPr>
          <w:rFonts w:ascii="Times New Roman" w:hAnsi="Times New Roman" w:cs="Times New Roman"/>
          <w:sz w:val="24"/>
          <w:szCs w:val="24"/>
        </w:rPr>
        <w:t>No tocante ao tratamento dos dados pertinente a resposta ao incidente, enseja-se seguir os seguintes passos</w:t>
      </w:r>
      <w:r w:rsidR="00CF2489">
        <w:rPr>
          <w:rFonts w:ascii="Times New Roman" w:hAnsi="Times New Roman" w:cs="Times New Roman"/>
          <w:sz w:val="24"/>
          <w:szCs w:val="24"/>
        </w:rPr>
        <w:t xml:space="preserve">, em que a </w:t>
      </w:r>
      <w:r w:rsidR="00CF2489" w:rsidRPr="00CF2489">
        <w:rPr>
          <w:rFonts w:ascii="Times New Roman" w:hAnsi="Times New Roman" w:cs="Times New Roman"/>
          <w:sz w:val="24"/>
          <w:szCs w:val="24"/>
        </w:rPr>
        <w:t>avaliação deverá identificar:</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1. O contexto da atividade de tratamento de dados;</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2. A classificação do incidente:</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Conteúdo abusivo: spam, assédio, etc.;</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 xml:space="preserve">Código malicioso: </w:t>
      </w:r>
      <w:proofErr w:type="spellStart"/>
      <w:r w:rsidRPr="00CF2489">
        <w:rPr>
          <w:rFonts w:ascii="Times New Roman" w:hAnsi="Times New Roman" w:cs="Times New Roman"/>
          <w:sz w:val="24"/>
          <w:szCs w:val="24"/>
        </w:rPr>
        <w:t>bot</w:t>
      </w:r>
      <w:proofErr w:type="spellEnd"/>
      <w:r w:rsidRPr="00CF2489">
        <w:rPr>
          <w:rFonts w:ascii="Times New Roman" w:hAnsi="Times New Roman" w:cs="Times New Roman"/>
          <w:sz w:val="24"/>
          <w:szCs w:val="24"/>
        </w:rPr>
        <w:t xml:space="preserve">, </w:t>
      </w:r>
      <w:proofErr w:type="spellStart"/>
      <w:r w:rsidRPr="00CF2489">
        <w:rPr>
          <w:rFonts w:ascii="Times New Roman" w:hAnsi="Times New Roman" w:cs="Times New Roman"/>
          <w:sz w:val="24"/>
          <w:szCs w:val="24"/>
        </w:rPr>
        <w:t>worm</w:t>
      </w:r>
      <w:proofErr w:type="spellEnd"/>
      <w:r w:rsidRPr="00CF2489">
        <w:rPr>
          <w:rFonts w:ascii="Times New Roman" w:hAnsi="Times New Roman" w:cs="Times New Roman"/>
          <w:sz w:val="24"/>
          <w:szCs w:val="24"/>
        </w:rPr>
        <w:t xml:space="preserve">, vírus, trojan, </w:t>
      </w:r>
      <w:proofErr w:type="spellStart"/>
      <w:r w:rsidRPr="00CF2489">
        <w:rPr>
          <w:rFonts w:ascii="Times New Roman" w:hAnsi="Times New Roman" w:cs="Times New Roman"/>
          <w:sz w:val="24"/>
          <w:szCs w:val="24"/>
        </w:rPr>
        <w:t>spyware</w:t>
      </w:r>
      <w:proofErr w:type="spellEnd"/>
      <w:r w:rsidRPr="00CF2489">
        <w:rPr>
          <w:rFonts w:ascii="Times New Roman" w:hAnsi="Times New Roman" w:cs="Times New Roman"/>
          <w:sz w:val="24"/>
          <w:szCs w:val="24"/>
        </w:rPr>
        <w:t>,</w:t>
      </w:r>
      <w:r>
        <w:rPr>
          <w:rFonts w:ascii="Times New Roman" w:hAnsi="Times New Roman" w:cs="Times New Roman"/>
          <w:sz w:val="24"/>
          <w:szCs w:val="24"/>
        </w:rPr>
        <w:t xml:space="preserve"> </w:t>
      </w:r>
      <w:r w:rsidRPr="00CF2489">
        <w:rPr>
          <w:rFonts w:ascii="Times New Roman" w:hAnsi="Times New Roman" w:cs="Times New Roman"/>
          <w:sz w:val="24"/>
          <w:szCs w:val="24"/>
        </w:rPr>
        <w:t>scripts;</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 xml:space="preserve">Prospecção por informações: varredura, </w:t>
      </w:r>
      <w:proofErr w:type="spellStart"/>
      <w:r w:rsidRPr="00CF2489">
        <w:rPr>
          <w:rFonts w:ascii="Times New Roman" w:hAnsi="Times New Roman" w:cs="Times New Roman"/>
          <w:sz w:val="24"/>
          <w:szCs w:val="24"/>
        </w:rPr>
        <w:t>sniffing</w:t>
      </w:r>
      <w:proofErr w:type="spellEnd"/>
      <w:r w:rsidRPr="00CF2489">
        <w:rPr>
          <w:rFonts w:ascii="Times New Roman" w:hAnsi="Times New Roman" w:cs="Times New Roman"/>
          <w:sz w:val="24"/>
          <w:szCs w:val="24"/>
        </w:rPr>
        <w:t>,</w:t>
      </w:r>
      <w:r>
        <w:rPr>
          <w:rFonts w:ascii="Times New Roman" w:hAnsi="Times New Roman" w:cs="Times New Roman"/>
          <w:sz w:val="24"/>
          <w:szCs w:val="24"/>
        </w:rPr>
        <w:t xml:space="preserve"> </w:t>
      </w:r>
      <w:r w:rsidRPr="00CF2489">
        <w:rPr>
          <w:rFonts w:ascii="Times New Roman" w:hAnsi="Times New Roman" w:cs="Times New Roman"/>
          <w:sz w:val="24"/>
          <w:szCs w:val="24"/>
        </w:rPr>
        <w:t>engenharia social;</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Tentativa de intrusão: tentativa de exploração de</w:t>
      </w:r>
      <w:r>
        <w:rPr>
          <w:rFonts w:ascii="Times New Roman" w:hAnsi="Times New Roman" w:cs="Times New Roman"/>
          <w:sz w:val="24"/>
          <w:szCs w:val="24"/>
        </w:rPr>
        <w:t xml:space="preserve"> </w:t>
      </w:r>
      <w:r w:rsidRPr="00CF2489">
        <w:rPr>
          <w:rFonts w:ascii="Times New Roman" w:hAnsi="Times New Roman" w:cs="Times New Roman"/>
          <w:sz w:val="24"/>
          <w:szCs w:val="24"/>
        </w:rPr>
        <w:t>vulnerabilidades, tentativa de acesso lógico;</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Intrusão: acesso lógico indesejável, comprometimento</w:t>
      </w:r>
      <w:r>
        <w:rPr>
          <w:rFonts w:ascii="Times New Roman" w:hAnsi="Times New Roman" w:cs="Times New Roman"/>
          <w:sz w:val="24"/>
          <w:szCs w:val="24"/>
        </w:rPr>
        <w:t xml:space="preserve"> </w:t>
      </w:r>
      <w:r w:rsidRPr="00CF2489">
        <w:rPr>
          <w:rFonts w:ascii="Times New Roman" w:hAnsi="Times New Roman" w:cs="Times New Roman"/>
          <w:sz w:val="24"/>
          <w:szCs w:val="24"/>
        </w:rPr>
        <w:t>de conta de usuário, de aplicação;</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Indisponibilidade de serviço ou informação: negação de</w:t>
      </w:r>
      <w:r>
        <w:rPr>
          <w:rFonts w:ascii="Times New Roman" w:hAnsi="Times New Roman" w:cs="Times New Roman"/>
          <w:sz w:val="24"/>
          <w:szCs w:val="24"/>
        </w:rPr>
        <w:t xml:space="preserve"> </w:t>
      </w:r>
      <w:r w:rsidRPr="00CF2489">
        <w:rPr>
          <w:rFonts w:ascii="Times New Roman" w:hAnsi="Times New Roman" w:cs="Times New Roman"/>
          <w:sz w:val="24"/>
          <w:szCs w:val="24"/>
        </w:rPr>
        <w:t>serviço, sabotagem;</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Segurança da informação: acesso não-autorizado à</w:t>
      </w:r>
      <w:r>
        <w:rPr>
          <w:rFonts w:ascii="Times New Roman" w:hAnsi="Times New Roman" w:cs="Times New Roman"/>
          <w:sz w:val="24"/>
          <w:szCs w:val="24"/>
        </w:rPr>
        <w:t xml:space="preserve"> </w:t>
      </w:r>
      <w:r w:rsidRPr="00CF2489">
        <w:rPr>
          <w:rFonts w:ascii="Times New Roman" w:hAnsi="Times New Roman" w:cs="Times New Roman"/>
          <w:sz w:val="24"/>
          <w:szCs w:val="24"/>
        </w:rPr>
        <w:t>informação, modificação não autorizada da informação;</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Fraude: violação de direitos autorais, fingir ou falsificar</w:t>
      </w:r>
      <w:r>
        <w:rPr>
          <w:rFonts w:ascii="Times New Roman" w:hAnsi="Times New Roman" w:cs="Times New Roman"/>
          <w:sz w:val="24"/>
          <w:szCs w:val="24"/>
        </w:rPr>
        <w:t xml:space="preserve"> </w:t>
      </w:r>
      <w:r w:rsidRPr="00CF2489">
        <w:rPr>
          <w:rFonts w:ascii="Times New Roman" w:hAnsi="Times New Roman" w:cs="Times New Roman"/>
          <w:sz w:val="24"/>
          <w:szCs w:val="24"/>
        </w:rPr>
        <w:t>identidade pessoal ou institucional, uso de recursos de</w:t>
      </w:r>
      <w:r>
        <w:rPr>
          <w:rFonts w:ascii="Times New Roman" w:hAnsi="Times New Roman" w:cs="Times New Roman"/>
          <w:sz w:val="24"/>
          <w:szCs w:val="24"/>
        </w:rPr>
        <w:t xml:space="preserve"> </w:t>
      </w:r>
      <w:r w:rsidRPr="00CF2489">
        <w:rPr>
          <w:rFonts w:ascii="Times New Roman" w:hAnsi="Times New Roman" w:cs="Times New Roman"/>
          <w:sz w:val="24"/>
          <w:szCs w:val="24"/>
        </w:rPr>
        <w:t>forma não-autorizada;</w:t>
      </w:r>
    </w:p>
    <w:p w:rsidR="00AC70C1" w:rsidRPr="00E64A0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Outros: incidente especificamente categorizado.</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3. As categorias e quantidades de titulares afetados;</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4. Os tipos e quantidade de dados violados;</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 xml:space="preserve">5. Os potenciais danos materiais, morais, </w:t>
      </w:r>
      <w:proofErr w:type="spellStart"/>
      <w:r w:rsidRPr="00CF2489">
        <w:rPr>
          <w:rFonts w:ascii="Times New Roman" w:hAnsi="Times New Roman" w:cs="Times New Roman"/>
          <w:sz w:val="24"/>
          <w:szCs w:val="24"/>
        </w:rPr>
        <w:t>reputacionais</w:t>
      </w:r>
      <w:proofErr w:type="spellEnd"/>
      <w:r>
        <w:rPr>
          <w:rFonts w:ascii="Times New Roman" w:hAnsi="Times New Roman" w:cs="Times New Roman"/>
          <w:sz w:val="24"/>
          <w:szCs w:val="24"/>
        </w:rPr>
        <w:t xml:space="preserve"> </w:t>
      </w:r>
      <w:r w:rsidRPr="00CF2489">
        <w:rPr>
          <w:rFonts w:ascii="Times New Roman" w:hAnsi="Times New Roman" w:cs="Times New Roman"/>
          <w:sz w:val="24"/>
          <w:szCs w:val="24"/>
        </w:rPr>
        <w:t>causados aos titulares;</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6. Se os dados violados estavam protegidos de forma a</w:t>
      </w:r>
      <w:r>
        <w:rPr>
          <w:rFonts w:ascii="Times New Roman" w:hAnsi="Times New Roman" w:cs="Times New Roman"/>
          <w:sz w:val="24"/>
          <w:szCs w:val="24"/>
        </w:rPr>
        <w:t xml:space="preserve"> </w:t>
      </w:r>
      <w:r w:rsidRPr="00CF2489">
        <w:rPr>
          <w:rFonts w:ascii="Times New Roman" w:hAnsi="Times New Roman" w:cs="Times New Roman"/>
          <w:sz w:val="24"/>
          <w:szCs w:val="24"/>
        </w:rPr>
        <w:t>impossibilitar a identificação de seus titulares;</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7. As medidas de mitigação adotadas após o incidente.</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sz w:val="24"/>
          <w:szCs w:val="24"/>
        </w:rPr>
        <w:t>Em função da combinação desses critérios, realizar a classificação</w:t>
      </w:r>
      <w:r>
        <w:rPr>
          <w:rFonts w:ascii="Times New Roman" w:hAnsi="Times New Roman" w:cs="Times New Roman"/>
          <w:sz w:val="24"/>
          <w:szCs w:val="24"/>
        </w:rPr>
        <w:t xml:space="preserve"> </w:t>
      </w:r>
      <w:r w:rsidRPr="00CF2489">
        <w:rPr>
          <w:rFonts w:ascii="Times New Roman" w:hAnsi="Times New Roman" w:cs="Times New Roman"/>
          <w:sz w:val="24"/>
          <w:szCs w:val="24"/>
        </w:rPr>
        <w:t>de criticidade do incidente de acordo com as definições a seguir:</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b/>
          <w:sz w:val="24"/>
          <w:szCs w:val="24"/>
        </w:rPr>
        <w:lastRenderedPageBreak/>
        <w:t>ALTA</w:t>
      </w:r>
      <w:r w:rsidRPr="00CF2489">
        <w:rPr>
          <w:rFonts w:ascii="Times New Roman" w:hAnsi="Times New Roman" w:cs="Times New Roman"/>
          <w:sz w:val="24"/>
          <w:szCs w:val="24"/>
        </w:rPr>
        <w:t xml:space="preserve"> (impacto grave): incidente que afeta sistemas</w:t>
      </w:r>
      <w:r>
        <w:rPr>
          <w:rFonts w:ascii="Times New Roman" w:hAnsi="Times New Roman" w:cs="Times New Roman"/>
          <w:sz w:val="24"/>
          <w:szCs w:val="24"/>
        </w:rPr>
        <w:t xml:space="preserve"> </w:t>
      </w:r>
      <w:r w:rsidRPr="00CF2489">
        <w:rPr>
          <w:rFonts w:ascii="Times New Roman" w:hAnsi="Times New Roman" w:cs="Times New Roman"/>
          <w:sz w:val="24"/>
          <w:szCs w:val="24"/>
        </w:rPr>
        <w:t>relevantes ou informações críticas, com potencial para gerar</w:t>
      </w:r>
      <w:r>
        <w:rPr>
          <w:rFonts w:ascii="Times New Roman" w:hAnsi="Times New Roman" w:cs="Times New Roman"/>
          <w:sz w:val="24"/>
          <w:szCs w:val="24"/>
        </w:rPr>
        <w:t xml:space="preserve"> </w:t>
      </w:r>
      <w:r w:rsidRPr="00CF2489">
        <w:rPr>
          <w:rFonts w:ascii="Times New Roman" w:hAnsi="Times New Roman" w:cs="Times New Roman"/>
          <w:sz w:val="24"/>
          <w:szCs w:val="24"/>
        </w:rPr>
        <w:t>impacto negativo sobre o Ibama;</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b/>
          <w:sz w:val="24"/>
          <w:szCs w:val="24"/>
        </w:rPr>
        <w:t>MÉDIA</w:t>
      </w:r>
      <w:r w:rsidRPr="00CF2489">
        <w:rPr>
          <w:rFonts w:ascii="Times New Roman" w:hAnsi="Times New Roman" w:cs="Times New Roman"/>
          <w:sz w:val="24"/>
          <w:szCs w:val="24"/>
        </w:rPr>
        <w:t xml:space="preserve"> (impacto significativo): incidente que afeta sistemas</w:t>
      </w:r>
      <w:r>
        <w:rPr>
          <w:rFonts w:ascii="Times New Roman" w:hAnsi="Times New Roman" w:cs="Times New Roman"/>
          <w:sz w:val="24"/>
          <w:szCs w:val="24"/>
        </w:rPr>
        <w:t xml:space="preserve"> </w:t>
      </w:r>
      <w:r w:rsidRPr="00CF2489">
        <w:rPr>
          <w:rFonts w:ascii="Times New Roman" w:hAnsi="Times New Roman" w:cs="Times New Roman"/>
          <w:sz w:val="24"/>
          <w:szCs w:val="24"/>
        </w:rPr>
        <w:t>ou informações não críticas, sem impacto negativo ao</w:t>
      </w:r>
      <w:r>
        <w:rPr>
          <w:rFonts w:ascii="Times New Roman" w:hAnsi="Times New Roman" w:cs="Times New Roman"/>
          <w:sz w:val="24"/>
          <w:szCs w:val="24"/>
        </w:rPr>
        <w:t xml:space="preserve"> à Prefeitura;</w:t>
      </w:r>
    </w:p>
    <w:p w:rsidR="00CF2489" w:rsidRPr="00CF2489" w:rsidRDefault="00CF2489" w:rsidP="00CF2489">
      <w:pPr>
        <w:spacing w:before="120" w:after="120" w:line="360" w:lineRule="auto"/>
        <w:ind w:firstLine="567"/>
        <w:jc w:val="both"/>
        <w:rPr>
          <w:rFonts w:ascii="Times New Roman" w:hAnsi="Times New Roman" w:cs="Times New Roman"/>
          <w:sz w:val="24"/>
          <w:szCs w:val="24"/>
        </w:rPr>
      </w:pPr>
      <w:r w:rsidRPr="00CF2489">
        <w:rPr>
          <w:rFonts w:ascii="Times New Roman" w:hAnsi="Times New Roman" w:cs="Times New Roman"/>
          <w:b/>
          <w:sz w:val="24"/>
          <w:szCs w:val="24"/>
        </w:rPr>
        <w:t>BAIXA</w:t>
      </w:r>
      <w:r w:rsidRPr="00CF2489">
        <w:rPr>
          <w:rFonts w:ascii="Times New Roman" w:hAnsi="Times New Roman" w:cs="Times New Roman"/>
          <w:sz w:val="24"/>
          <w:szCs w:val="24"/>
        </w:rPr>
        <w:t xml:space="preserve"> (impacto mínimo): possível incidente, sistemas não</w:t>
      </w:r>
      <w:r>
        <w:rPr>
          <w:rFonts w:ascii="Times New Roman" w:hAnsi="Times New Roman" w:cs="Times New Roman"/>
          <w:sz w:val="24"/>
          <w:szCs w:val="24"/>
        </w:rPr>
        <w:t xml:space="preserve"> </w:t>
      </w:r>
      <w:r w:rsidRPr="00CF2489">
        <w:rPr>
          <w:rFonts w:ascii="Times New Roman" w:hAnsi="Times New Roman" w:cs="Times New Roman"/>
          <w:sz w:val="24"/>
          <w:szCs w:val="24"/>
        </w:rPr>
        <w:t>críticos; investigações de incidentes ou de colaboradores;</w:t>
      </w:r>
    </w:p>
    <w:p w:rsidR="001F748C" w:rsidRPr="00E64A09" w:rsidRDefault="001F748C" w:rsidP="00B128B9">
      <w:pPr>
        <w:spacing w:before="120" w:after="120" w:line="360" w:lineRule="auto"/>
        <w:ind w:firstLine="567"/>
        <w:jc w:val="both"/>
        <w:rPr>
          <w:rFonts w:ascii="Times New Roman" w:hAnsi="Times New Roman" w:cs="Times New Roman"/>
          <w:sz w:val="24"/>
          <w:szCs w:val="24"/>
        </w:rPr>
      </w:pPr>
    </w:p>
    <w:p w:rsidR="006E447A" w:rsidRPr="008206F3" w:rsidRDefault="006E447A" w:rsidP="006E447A">
      <w:pPr>
        <w:pStyle w:val="Ttulo1"/>
        <w:numPr>
          <w:ilvl w:val="0"/>
          <w:numId w:val="3"/>
        </w:numPr>
        <w:ind w:left="284" w:hanging="142"/>
        <w:rPr>
          <w:rFonts w:ascii="Times New Roman" w:hAnsi="Times New Roman" w:cs="Times New Roman"/>
          <w:b/>
          <w:color w:val="000000" w:themeColor="text1"/>
          <w:lang w:val="pt-PT"/>
        </w:rPr>
      </w:pPr>
      <w:bookmarkStart w:id="10" w:name="_Toc236731443"/>
      <w:r>
        <w:rPr>
          <w:rFonts w:ascii="Times New Roman" w:hAnsi="Times New Roman" w:cs="Times New Roman"/>
          <w:b/>
          <w:color w:val="000000" w:themeColor="text1"/>
          <w:lang w:val="pt-PT"/>
        </w:rPr>
        <w:t>Relatório final de ação, prevenção e aprendizado</w:t>
      </w:r>
      <w:bookmarkEnd w:id="10"/>
    </w:p>
    <w:p w:rsidR="001F748C" w:rsidRPr="006E447A" w:rsidRDefault="001F748C" w:rsidP="00B128B9">
      <w:pPr>
        <w:spacing w:before="120" w:after="120" w:line="360" w:lineRule="auto"/>
        <w:ind w:firstLine="567"/>
        <w:jc w:val="both"/>
        <w:rPr>
          <w:rFonts w:ascii="Times New Roman" w:hAnsi="Times New Roman" w:cs="Times New Roman"/>
          <w:sz w:val="24"/>
          <w:szCs w:val="24"/>
          <w:lang w:val="pt-PT"/>
        </w:rPr>
      </w:pPr>
    </w:p>
    <w:p w:rsidR="001F748C" w:rsidRPr="00E64A09" w:rsidRDefault="006E447A" w:rsidP="006E447A">
      <w:pPr>
        <w:spacing w:before="120" w:after="120" w:line="360" w:lineRule="auto"/>
        <w:ind w:firstLine="567"/>
        <w:jc w:val="both"/>
        <w:rPr>
          <w:rFonts w:ascii="Times New Roman" w:hAnsi="Times New Roman" w:cs="Times New Roman"/>
          <w:sz w:val="24"/>
          <w:szCs w:val="24"/>
        </w:rPr>
      </w:pPr>
      <w:r>
        <w:rPr>
          <w:rFonts w:ascii="Times New Roman" w:hAnsi="Times New Roman" w:cs="Times New Roman"/>
          <w:sz w:val="24"/>
          <w:szCs w:val="24"/>
        </w:rPr>
        <w:t>Nesta etapa objetiva</w:t>
      </w:r>
      <w:r w:rsidRPr="006E447A">
        <w:rPr>
          <w:rFonts w:ascii="Times New Roman" w:hAnsi="Times New Roman" w:cs="Times New Roman"/>
          <w:sz w:val="24"/>
          <w:szCs w:val="24"/>
        </w:rPr>
        <w:t xml:space="preserve"> registrar a ocorrência do incidente e as</w:t>
      </w:r>
      <w:r>
        <w:rPr>
          <w:rFonts w:ascii="Times New Roman" w:hAnsi="Times New Roman" w:cs="Times New Roman"/>
          <w:sz w:val="24"/>
          <w:szCs w:val="24"/>
        </w:rPr>
        <w:t xml:space="preserve"> </w:t>
      </w:r>
      <w:r w:rsidRPr="006E447A">
        <w:rPr>
          <w:rFonts w:ascii="Times New Roman" w:hAnsi="Times New Roman" w:cs="Times New Roman"/>
          <w:sz w:val="24"/>
          <w:szCs w:val="24"/>
        </w:rPr>
        <w:t>providências adotadas, a partir da elaboração de um relatório</w:t>
      </w:r>
      <w:r>
        <w:rPr>
          <w:rFonts w:ascii="Times New Roman" w:hAnsi="Times New Roman" w:cs="Times New Roman"/>
          <w:sz w:val="24"/>
          <w:szCs w:val="24"/>
        </w:rPr>
        <w:t xml:space="preserve"> </w:t>
      </w:r>
      <w:r w:rsidRPr="006E447A">
        <w:rPr>
          <w:rFonts w:ascii="Times New Roman" w:hAnsi="Times New Roman" w:cs="Times New Roman"/>
          <w:sz w:val="24"/>
          <w:szCs w:val="24"/>
        </w:rPr>
        <w:t>circunstanciado, detalhando os resultados identificados, a fim de</w:t>
      </w:r>
      <w:r>
        <w:rPr>
          <w:rFonts w:ascii="Times New Roman" w:hAnsi="Times New Roman" w:cs="Times New Roman"/>
          <w:sz w:val="24"/>
          <w:szCs w:val="24"/>
        </w:rPr>
        <w:t xml:space="preserve"> </w:t>
      </w:r>
      <w:r w:rsidRPr="006E447A">
        <w:rPr>
          <w:rFonts w:ascii="Times New Roman" w:hAnsi="Times New Roman" w:cs="Times New Roman"/>
          <w:sz w:val="24"/>
          <w:szCs w:val="24"/>
        </w:rPr>
        <w:t xml:space="preserve">que </w:t>
      </w:r>
      <w:r>
        <w:rPr>
          <w:rFonts w:ascii="Times New Roman" w:hAnsi="Times New Roman" w:cs="Times New Roman"/>
          <w:sz w:val="24"/>
          <w:szCs w:val="24"/>
        </w:rPr>
        <w:t>a Prefeitura Municipal de Paulo Bento/RS,</w:t>
      </w:r>
      <w:r w:rsidRPr="006E447A">
        <w:rPr>
          <w:rFonts w:ascii="Times New Roman" w:hAnsi="Times New Roman" w:cs="Times New Roman"/>
          <w:sz w:val="24"/>
          <w:szCs w:val="24"/>
        </w:rPr>
        <w:t xml:space="preserve"> adote as medidas necessárias para a prevenção de</w:t>
      </w:r>
      <w:r>
        <w:rPr>
          <w:rFonts w:ascii="Times New Roman" w:hAnsi="Times New Roman" w:cs="Times New Roman"/>
          <w:sz w:val="24"/>
          <w:szCs w:val="24"/>
        </w:rPr>
        <w:t xml:space="preserve"> </w:t>
      </w:r>
      <w:r w:rsidRPr="006E447A">
        <w:rPr>
          <w:rFonts w:ascii="Times New Roman" w:hAnsi="Times New Roman" w:cs="Times New Roman"/>
          <w:sz w:val="24"/>
          <w:szCs w:val="24"/>
        </w:rPr>
        <w:t>novos episódios envolvendo vulnerabilidades tecnológicas.</w:t>
      </w:r>
    </w:p>
    <w:p w:rsidR="006E447A" w:rsidRPr="006E447A" w:rsidRDefault="006E447A" w:rsidP="006E447A">
      <w:pPr>
        <w:spacing w:before="120" w:after="120" w:line="360" w:lineRule="auto"/>
        <w:ind w:firstLine="567"/>
        <w:jc w:val="both"/>
        <w:rPr>
          <w:rFonts w:ascii="Times New Roman" w:hAnsi="Times New Roman" w:cs="Times New Roman"/>
          <w:sz w:val="24"/>
          <w:szCs w:val="24"/>
        </w:rPr>
      </w:pPr>
      <w:r w:rsidRPr="006E447A">
        <w:rPr>
          <w:rFonts w:ascii="Times New Roman" w:hAnsi="Times New Roman" w:cs="Times New Roman"/>
          <w:sz w:val="24"/>
          <w:szCs w:val="24"/>
        </w:rPr>
        <w:t>Esse documento tem como objetivos:</w:t>
      </w:r>
    </w:p>
    <w:p w:rsidR="006E447A" w:rsidRPr="006E447A" w:rsidRDefault="006E447A" w:rsidP="006E447A">
      <w:pPr>
        <w:pStyle w:val="PargrafodaLista"/>
        <w:numPr>
          <w:ilvl w:val="0"/>
          <w:numId w:val="22"/>
        </w:numPr>
        <w:spacing w:before="120" w:after="120" w:line="360" w:lineRule="auto"/>
        <w:ind w:left="0" w:firstLine="567"/>
        <w:jc w:val="both"/>
        <w:rPr>
          <w:rFonts w:ascii="Times New Roman" w:hAnsi="Times New Roman" w:cs="Times New Roman"/>
          <w:sz w:val="24"/>
          <w:szCs w:val="24"/>
        </w:rPr>
      </w:pPr>
      <w:r w:rsidRPr="006E447A">
        <w:rPr>
          <w:rFonts w:ascii="Times New Roman" w:hAnsi="Times New Roman" w:cs="Times New Roman"/>
          <w:sz w:val="24"/>
          <w:szCs w:val="24"/>
        </w:rPr>
        <w:t>Avaliar</w:t>
      </w:r>
      <w:r w:rsidRPr="006E447A">
        <w:rPr>
          <w:rFonts w:ascii="Times New Roman" w:hAnsi="Times New Roman" w:cs="Times New Roman"/>
          <w:sz w:val="24"/>
          <w:szCs w:val="24"/>
        </w:rPr>
        <w:t xml:space="preserve"> o processo de tratamento do incidente e verificar</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a eficácia das soluções adotadas;</w:t>
      </w:r>
    </w:p>
    <w:p w:rsidR="006E447A" w:rsidRPr="006E447A" w:rsidRDefault="006E447A" w:rsidP="006E447A">
      <w:pPr>
        <w:pStyle w:val="PargrafodaLista"/>
        <w:numPr>
          <w:ilvl w:val="0"/>
          <w:numId w:val="22"/>
        </w:numPr>
        <w:spacing w:before="120" w:after="120" w:line="360" w:lineRule="auto"/>
        <w:ind w:left="0" w:firstLine="567"/>
        <w:jc w:val="both"/>
        <w:rPr>
          <w:rFonts w:ascii="Times New Roman" w:hAnsi="Times New Roman" w:cs="Times New Roman"/>
          <w:sz w:val="24"/>
          <w:szCs w:val="24"/>
        </w:rPr>
      </w:pPr>
      <w:r w:rsidRPr="006E447A">
        <w:rPr>
          <w:rFonts w:ascii="Times New Roman" w:hAnsi="Times New Roman" w:cs="Times New Roman"/>
          <w:sz w:val="24"/>
          <w:szCs w:val="24"/>
        </w:rPr>
        <w:t>R</w:t>
      </w:r>
      <w:r w:rsidRPr="006E447A">
        <w:rPr>
          <w:rFonts w:ascii="Times New Roman" w:hAnsi="Times New Roman" w:cs="Times New Roman"/>
          <w:sz w:val="24"/>
          <w:szCs w:val="24"/>
        </w:rPr>
        <w:t>elacionar e documentar as falhas e os recursos</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inexistentes ou insuficientes, para que sejam</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providenciados em futuras ocasiões;</w:t>
      </w:r>
    </w:p>
    <w:p w:rsidR="006E447A" w:rsidRPr="006E447A" w:rsidRDefault="006E447A" w:rsidP="006E447A">
      <w:pPr>
        <w:pStyle w:val="PargrafodaLista"/>
        <w:numPr>
          <w:ilvl w:val="0"/>
          <w:numId w:val="22"/>
        </w:numPr>
        <w:spacing w:before="120" w:after="120" w:line="360" w:lineRule="auto"/>
        <w:ind w:left="0" w:firstLine="567"/>
        <w:jc w:val="both"/>
        <w:rPr>
          <w:rFonts w:ascii="Times New Roman" w:hAnsi="Times New Roman" w:cs="Times New Roman"/>
          <w:sz w:val="24"/>
          <w:szCs w:val="24"/>
        </w:rPr>
      </w:pPr>
      <w:r w:rsidRPr="006E447A">
        <w:rPr>
          <w:rFonts w:ascii="Times New Roman" w:hAnsi="Times New Roman" w:cs="Times New Roman"/>
          <w:sz w:val="24"/>
          <w:szCs w:val="24"/>
        </w:rPr>
        <w:t>C</w:t>
      </w:r>
      <w:r w:rsidRPr="006E447A">
        <w:rPr>
          <w:rFonts w:ascii="Times New Roman" w:hAnsi="Times New Roman" w:cs="Times New Roman"/>
          <w:sz w:val="24"/>
          <w:szCs w:val="24"/>
        </w:rPr>
        <w:t>ompartilhar as lições aprendidas, com outros atores se</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necessário, com o objetivo de discutir erros e</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dificuldades encontradas na atenuação do evento</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ocorrido, propor melhoria na infraestrutura</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computacional e nos processos de resposta a incidentes;</w:t>
      </w:r>
    </w:p>
    <w:p w:rsidR="001F748C" w:rsidRPr="006E447A" w:rsidRDefault="006E447A" w:rsidP="00370EFC">
      <w:pPr>
        <w:pStyle w:val="PargrafodaLista"/>
        <w:numPr>
          <w:ilvl w:val="0"/>
          <w:numId w:val="22"/>
        </w:numPr>
        <w:spacing w:before="120" w:after="120" w:line="360" w:lineRule="auto"/>
        <w:ind w:left="0" w:firstLine="567"/>
        <w:jc w:val="both"/>
        <w:rPr>
          <w:rFonts w:ascii="Times New Roman" w:hAnsi="Times New Roman" w:cs="Times New Roman"/>
          <w:sz w:val="24"/>
          <w:szCs w:val="24"/>
        </w:rPr>
      </w:pPr>
      <w:r w:rsidRPr="006E447A">
        <w:rPr>
          <w:rFonts w:ascii="Times New Roman" w:hAnsi="Times New Roman" w:cs="Times New Roman"/>
          <w:sz w:val="24"/>
          <w:szCs w:val="24"/>
        </w:rPr>
        <w:t>C</w:t>
      </w:r>
      <w:r w:rsidRPr="006E447A">
        <w:rPr>
          <w:rFonts w:ascii="Times New Roman" w:hAnsi="Times New Roman" w:cs="Times New Roman"/>
          <w:sz w:val="24"/>
          <w:szCs w:val="24"/>
        </w:rPr>
        <w:t>omunicar a área de negócio afetada sobre as decisões</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tomadas para prevenção de incidentes da mesma</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natureza, buscando implementar melhorias na</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infraestrutura de segurança</w:t>
      </w:r>
      <w:r w:rsidRPr="006E447A">
        <w:rPr>
          <w:rFonts w:ascii="Times New Roman" w:hAnsi="Times New Roman" w:cs="Times New Roman"/>
          <w:sz w:val="24"/>
          <w:szCs w:val="24"/>
        </w:rPr>
        <w:t>.</w:t>
      </w:r>
    </w:p>
    <w:p w:rsidR="001F748C" w:rsidRPr="00E64A09" w:rsidRDefault="001F748C" w:rsidP="00B128B9">
      <w:pPr>
        <w:spacing w:before="120" w:after="120" w:line="360" w:lineRule="auto"/>
        <w:ind w:firstLine="567"/>
        <w:jc w:val="both"/>
        <w:rPr>
          <w:rFonts w:ascii="Times New Roman" w:hAnsi="Times New Roman" w:cs="Times New Roman"/>
          <w:sz w:val="24"/>
          <w:szCs w:val="24"/>
        </w:rPr>
      </w:pPr>
    </w:p>
    <w:p w:rsidR="006E447A" w:rsidRPr="008206F3" w:rsidRDefault="006E447A" w:rsidP="006E447A">
      <w:pPr>
        <w:pStyle w:val="Ttulo1"/>
        <w:numPr>
          <w:ilvl w:val="0"/>
          <w:numId w:val="3"/>
        </w:numPr>
        <w:ind w:left="284" w:hanging="142"/>
        <w:rPr>
          <w:rFonts w:ascii="Times New Roman" w:hAnsi="Times New Roman" w:cs="Times New Roman"/>
          <w:b/>
          <w:color w:val="000000" w:themeColor="text1"/>
          <w:lang w:val="pt-PT"/>
        </w:rPr>
      </w:pPr>
      <w:bookmarkStart w:id="11" w:name="_Toc236731444"/>
      <w:r>
        <w:rPr>
          <w:rFonts w:ascii="Times New Roman" w:hAnsi="Times New Roman" w:cs="Times New Roman"/>
          <w:b/>
          <w:color w:val="000000" w:themeColor="text1"/>
          <w:lang w:val="pt-PT"/>
        </w:rPr>
        <w:t>Re</w:t>
      </w:r>
      <w:r>
        <w:rPr>
          <w:rFonts w:ascii="Times New Roman" w:hAnsi="Times New Roman" w:cs="Times New Roman"/>
          <w:b/>
          <w:color w:val="000000" w:themeColor="text1"/>
          <w:lang w:val="pt-PT"/>
        </w:rPr>
        <w:t>ferências</w:t>
      </w:r>
      <w:bookmarkEnd w:id="11"/>
    </w:p>
    <w:p w:rsidR="001F748C" w:rsidRPr="006E447A" w:rsidRDefault="001F748C" w:rsidP="00B128B9">
      <w:pPr>
        <w:spacing w:before="120" w:after="120" w:line="360" w:lineRule="auto"/>
        <w:ind w:firstLine="567"/>
        <w:jc w:val="both"/>
        <w:rPr>
          <w:rFonts w:ascii="Times New Roman" w:hAnsi="Times New Roman" w:cs="Times New Roman"/>
          <w:sz w:val="24"/>
          <w:szCs w:val="24"/>
          <w:lang w:val="pt-PT"/>
        </w:rPr>
      </w:pPr>
    </w:p>
    <w:p w:rsidR="006E447A" w:rsidRDefault="006E447A" w:rsidP="000D6226">
      <w:pPr>
        <w:spacing w:before="120" w:after="120" w:line="240" w:lineRule="auto"/>
        <w:rPr>
          <w:rFonts w:ascii="Times New Roman" w:hAnsi="Times New Roman" w:cs="Times New Roman"/>
          <w:sz w:val="24"/>
          <w:szCs w:val="24"/>
        </w:rPr>
      </w:pPr>
      <w:r w:rsidRPr="006E447A">
        <w:rPr>
          <w:rFonts w:ascii="Times New Roman" w:hAnsi="Times New Roman" w:cs="Times New Roman"/>
          <w:sz w:val="24"/>
          <w:szCs w:val="24"/>
        </w:rPr>
        <w:t>AUTORIDADE NACIONAL DE PROTEÇÃO DE DADOS. Comunicação de</w:t>
      </w:r>
      <w:r w:rsidRPr="006E447A">
        <w:rPr>
          <w:rFonts w:ascii="Times New Roman" w:hAnsi="Times New Roman" w:cs="Times New Roman"/>
          <w:sz w:val="24"/>
          <w:szCs w:val="24"/>
        </w:rPr>
        <w:t xml:space="preserve"> </w:t>
      </w:r>
      <w:r w:rsidRPr="006E447A">
        <w:rPr>
          <w:rFonts w:ascii="Times New Roman" w:hAnsi="Times New Roman" w:cs="Times New Roman"/>
          <w:sz w:val="24"/>
          <w:szCs w:val="24"/>
        </w:rPr>
        <w:t>Incidentes de segurança. Disponível em: &lt;https://www.gov.br/anpd/ptbr/assuntos/incidente-de-seguranca&gt;</w:t>
      </w:r>
      <w:r>
        <w:rPr>
          <w:rFonts w:ascii="Times New Roman" w:hAnsi="Times New Roman" w:cs="Times New Roman"/>
          <w:sz w:val="24"/>
          <w:szCs w:val="24"/>
        </w:rPr>
        <w:t xml:space="preserve"> Acesso em 16 de julho de 2026</w:t>
      </w:r>
      <w:r w:rsidRPr="006E447A">
        <w:rPr>
          <w:rFonts w:ascii="Times New Roman" w:hAnsi="Times New Roman" w:cs="Times New Roman"/>
          <w:sz w:val="24"/>
          <w:szCs w:val="24"/>
        </w:rPr>
        <w:t>.</w:t>
      </w:r>
    </w:p>
    <w:p w:rsidR="006E447A" w:rsidRPr="006E447A" w:rsidRDefault="006E447A" w:rsidP="000D6226">
      <w:pPr>
        <w:spacing w:before="120" w:after="120" w:line="240" w:lineRule="auto"/>
        <w:rPr>
          <w:rFonts w:ascii="Times New Roman" w:hAnsi="Times New Roman" w:cs="Times New Roman"/>
          <w:sz w:val="24"/>
          <w:szCs w:val="24"/>
        </w:rPr>
      </w:pPr>
    </w:p>
    <w:p w:rsidR="006E447A" w:rsidRDefault="006E447A" w:rsidP="000D6226">
      <w:pPr>
        <w:spacing w:before="120" w:after="120" w:line="240" w:lineRule="auto"/>
        <w:rPr>
          <w:rFonts w:ascii="Times New Roman" w:hAnsi="Times New Roman" w:cs="Times New Roman"/>
          <w:sz w:val="24"/>
          <w:szCs w:val="24"/>
        </w:rPr>
      </w:pPr>
      <w:r w:rsidRPr="006E447A">
        <w:rPr>
          <w:rFonts w:ascii="Times New Roman" w:hAnsi="Times New Roman" w:cs="Times New Roman"/>
          <w:sz w:val="24"/>
          <w:szCs w:val="24"/>
        </w:rPr>
        <w:t>AUTORIDADE NACIONAL DE PROTEÇÃO DE DADOS. Resolução</w:t>
      </w:r>
      <w:r>
        <w:rPr>
          <w:rFonts w:ascii="Times New Roman" w:hAnsi="Times New Roman" w:cs="Times New Roman"/>
          <w:sz w:val="24"/>
          <w:szCs w:val="24"/>
        </w:rPr>
        <w:t xml:space="preserve"> </w:t>
      </w:r>
      <w:r w:rsidRPr="006E447A">
        <w:rPr>
          <w:rFonts w:ascii="Times New Roman" w:hAnsi="Times New Roman" w:cs="Times New Roman"/>
          <w:sz w:val="24"/>
          <w:szCs w:val="24"/>
        </w:rPr>
        <w:t>CD/ANPD nº 15, de 24 de abril de 2024. Aprova o Regulamento de</w:t>
      </w:r>
      <w:r>
        <w:rPr>
          <w:rFonts w:ascii="Times New Roman" w:hAnsi="Times New Roman" w:cs="Times New Roman"/>
          <w:sz w:val="24"/>
          <w:szCs w:val="24"/>
        </w:rPr>
        <w:t xml:space="preserve"> </w:t>
      </w:r>
      <w:r w:rsidRPr="006E447A">
        <w:rPr>
          <w:rFonts w:ascii="Times New Roman" w:hAnsi="Times New Roman" w:cs="Times New Roman"/>
          <w:sz w:val="24"/>
          <w:szCs w:val="24"/>
        </w:rPr>
        <w:t xml:space="preserve">Comunicação de Incidente de Segurança. Disponível </w:t>
      </w:r>
      <w:r w:rsidRPr="006E447A">
        <w:rPr>
          <w:rFonts w:ascii="Times New Roman" w:hAnsi="Times New Roman" w:cs="Times New Roman"/>
          <w:sz w:val="24"/>
          <w:szCs w:val="24"/>
        </w:rPr>
        <w:lastRenderedPageBreak/>
        <w:t>em:</w:t>
      </w:r>
      <w:r w:rsidR="000D6226">
        <w:rPr>
          <w:rFonts w:ascii="Times New Roman" w:hAnsi="Times New Roman" w:cs="Times New Roman"/>
          <w:sz w:val="24"/>
          <w:szCs w:val="24"/>
        </w:rPr>
        <w:t xml:space="preserve"> </w:t>
      </w:r>
      <w:r w:rsidRPr="006E447A">
        <w:rPr>
          <w:rFonts w:ascii="Times New Roman" w:hAnsi="Times New Roman" w:cs="Times New Roman"/>
          <w:sz w:val="24"/>
          <w:szCs w:val="24"/>
        </w:rPr>
        <w:t xml:space="preserve">&lt;https://www.in.gov.br/en/web/dou/-/resolucao-cd/anpd-n-15-de-24-deabril-de-2024-556243024&gt; Acesso em </w:t>
      </w:r>
      <w:r w:rsidR="000D6226">
        <w:rPr>
          <w:rFonts w:ascii="Times New Roman" w:hAnsi="Times New Roman" w:cs="Times New Roman"/>
          <w:sz w:val="24"/>
          <w:szCs w:val="24"/>
        </w:rPr>
        <w:t>17 de julho de 2026.</w:t>
      </w:r>
    </w:p>
    <w:p w:rsidR="000D6226" w:rsidRPr="006E447A" w:rsidRDefault="000D6226" w:rsidP="000D6226">
      <w:pPr>
        <w:spacing w:before="120" w:after="120" w:line="240" w:lineRule="auto"/>
        <w:rPr>
          <w:rFonts w:ascii="Times New Roman" w:hAnsi="Times New Roman" w:cs="Times New Roman"/>
          <w:sz w:val="24"/>
          <w:szCs w:val="24"/>
        </w:rPr>
      </w:pPr>
    </w:p>
    <w:p w:rsidR="006E447A" w:rsidRDefault="006E447A" w:rsidP="000D6226">
      <w:pPr>
        <w:spacing w:before="120" w:after="120" w:line="240" w:lineRule="auto"/>
        <w:rPr>
          <w:rFonts w:ascii="Times New Roman" w:hAnsi="Times New Roman" w:cs="Times New Roman"/>
          <w:sz w:val="24"/>
          <w:szCs w:val="24"/>
        </w:rPr>
      </w:pPr>
      <w:r w:rsidRPr="006E447A">
        <w:rPr>
          <w:rFonts w:ascii="Times New Roman" w:hAnsi="Times New Roman" w:cs="Times New Roman"/>
          <w:sz w:val="24"/>
          <w:szCs w:val="24"/>
        </w:rPr>
        <w:t>BRASIL. Lei nº 13.709, de 14 de agosto de 2018. Lei Geral de Proteção</w:t>
      </w:r>
      <w:r w:rsidR="000D6226">
        <w:rPr>
          <w:rFonts w:ascii="Times New Roman" w:hAnsi="Times New Roman" w:cs="Times New Roman"/>
          <w:sz w:val="24"/>
          <w:szCs w:val="24"/>
        </w:rPr>
        <w:t xml:space="preserve"> </w:t>
      </w:r>
      <w:r w:rsidRPr="006E447A">
        <w:rPr>
          <w:rFonts w:ascii="Times New Roman" w:hAnsi="Times New Roman" w:cs="Times New Roman"/>
          <w:sz w:val="24"/>
          <w:szCs w:val="24"/>
        </w:rPr>
        <w:t>de Dados Pessoais (LGPD). Disponível em:</w:t>
      </w:r>
      <w:r w:rsidR="000D6226">
        <w:rPr>
          <w:rFonts w:ascii="Times New Roman" w:hAnsi="Times New Roman" w:cs="Times New Roman"/>
          <w:sz w:val="24"/>
          <w:szCs w:val="24"/>
        </w:rPr>
        <w:t xml:space="preserve"> </w:t>
      </w:r>
      <w:r w:rsidRPr="006E447A">
        <w:rPr>
          <w:rFonts w:ascii="Times New Roman" w:hAnsi="Times New Roman" w:cs="Times New Roman"/>
          <w:sz w:val="24"/>
          <w:szCs w:val="24"/>
        </w:rPr>
        <w:t xml:space="preserve">http://www.planalto.gov.br/ccivil_03/_ato20152018/2018/lei/l13709.htm&gt;. Acesso em: </w:t>
      </w:r>
      <w:r w:rsidR="000D6226">
        <w:rPr>
          <w:rFonts w:ascii="Times New Roman" w:hAnsi="Times New Roman" w:cs="Times New Roman"/>
          <w:sz w:val="24"/>
          <w:szCs w:val="24"/>
        </w:rPr>
        <w:t>26 de junho de 2026.</w:t>
      </w:r>
    </w:p>
    <w:p w:rsidR="000D6226" w:rsidRPr="006E447A" w:rsidRDefault="000D6226" w:rsidP="000D6226">
      <w:pPr>
        <w:spacing w:before="120" w:after="120" w:line="240" w:lineRule="auto"/>
        <w:rPr>
          <w:rFonts w:ascii="Times New Roman" w:hAnsi="Times New Roman" w:cs="Times New Roman"/>
          <w:sz w:val="24"/>
          <w:szCs w:val="24"/>
        </w:rPr>
      </w:pPr>
    </w:p>
    <w:p w:rsidR="006E447A" w:rsidRDefault="006E447A" w:rsidP="000D6226">
      <w:pPr>
        <w:spacing w:before="120" w:after="120" w:line="240" w:lineRule="auto"/>
        <w:rPr>
          <w:rFonts w:ascii="Times New Roman" w:hAnsi="Times New Roman" w:cs="Times New Roman"/>
          <w:sz w:val="24"/>
          <w:szCs w:val="24"/>
        </w:rPr>
      </w:pPr>
      <w:r w:rsidRPr="006E447A">
        <w:rPr>
          <w:rFonts w:ascii="Times New Roman" w:hAnsi="Times New Roman" w:cs="Times New Roman"/>
          <w:sz w:val="24"/>
          <w:szCs w:val="24"/>
        </w:rPr>
        <w:t>ENAP. Proteção de Dados Pessoais no Setor Público. Disponível em:</w:t>
      </w:r>
      <w:r w:rsidR="000D6226">
        <w:rPr>
          <w:rFonts w:ascii="Times New Roman" w:hAnsi="Times New Roman" w:cs="Times New Roman"/>
          <w:sz w:val="24"/>
          <w:szCs w:val="24"/>
        </w:rPr>
        <w:t xml:space="preserve"> </w:t>
      </w:r>
      <w:r w:rsidRPr="006E447A">
        <w:rPr>
          <w:rFonts w:ascii="Times New Roman" w:hAnsi="Times New Roman" w:cs="Times New Roman"/>
          <w:sz w:val="24"/>
          <w:szCs w:val="24"/>
        </w:rPr>
        <w:t>&lt;https://www.escolavirtual.gov</w:t>
      </w:r>
      <w:r w:rsidR="000D6226">
        <w:rPr>
          <w:rFonts w:ascii="Times New Roman" w:hAnsi="Times New Roman" w:cs="Times New Roman"/>
          <w:sz w:val="24"/>
          <w:szCs w:val="24"/>
        </w:rPr>
        <w:t>.br/curso/290&gt;. Acesso em: 02 de agosto de 2026.</w:t>
      </w:r>
    </w:p>
    <w:p w:rsidR="000D6226" w:rsidRPr="006E447A" w:rsidRDefault="000D6226" w:rsidP="000D6226">
      <w:pPr>
        <w:spacing w:before="120" w:after="120" w:line="240" w:lineRule="auto"/>
        <w:rPr>
          <w:rFonts w:ascii="Times New Roman" w:hAnsi="Times New Roman" w:cs="Times New Roman"/>
          <w:sz w:val="24"/>
          <w:szCs w:val="24"/>
        </w:rPr>
      </w:pPr>
    </w:p>
    <w:p w:rsidR="006E447A" w:rsidRPr="000D6226" w:rsidRDefault="006E447A" w:rsidP="000D6226">
      <w:pPr>
        <w:spacing w:before="120" w:after="120" w:line="240" w:lineRule="auto"/>
        <w:rPr>
          <w:rFonts w:ascii="Times New Roman" w:hAnsi="Times New Roman" w:cs="Times New Roman"/>
          <w:sz w:val="24"/>
          <w:szCs w:val="24"/>
        </w:rPr>
      </w:pPr>
      <w:r w:rsidRPr="006E447A">
        <w:rPr>
          <w:rFonts w:ascii="Times New Roman" w:hAnsi="Times New Roman" w:cs="Times New Roman"/>
          <w:sz w:val="24"/>
          <w:szCs w:val="24"/>
        </w:rPr>
        <w:t>GET PRIVACY. Perguntas e respostas sobre vazamento de dados</w:t>
      </w:r>
      <w:r w:rsidR="000D6226">
        <w:rPr>
          <w:rFonts w:ascii="Times New Roman" w:hAnsi="Times New Roman" w:cs="Times New Roman"/>
          <w:sz w:val="24"/>
          <w:szCs w:val="24"/>
        </w:rPr>
        <w:t xml:space="preserve"> </w:t>
      </w:r>
      <w:r w:rsidRPr="006E447A">
        <w:rPr>
          <w:rFonts w:ascii="Times New Roman" w:hAnsi="Times New Roman" w:cs="Times New Roman"/>
          <w:sz w:val="24"/>
          <w:szCs w:val="24"/>
        </w:rPr>
        <w:t xml:space="preserve">pessoais. Disponível em:&lt;https://getprivacy.com.br/perguntasrespostas-lgpd-vazamento-dedados/#:~:text=J%C3%A1%20um%20vazamento%20de%20dados,%C3%A0%20empresa%20controladora%20dos%20dados&gt;. </w:t>
      </w:r>
      <w:r w:rsidR="000D6226">
        <w:rPr>
          <w:rFonts w:ascii="Times New Roman" w:hAnsi="Times New Roman" w:cs="Times New Roman"/>
          <w:sz w:val="24"/>
          <w:szCs w:val="24"/>
        </w:rPr>
        <w:t>Acesso em 30 de julho de 2026.</w:t>
      </w:r>
    </w:p>
    <w:p w:rsidR="006E447A" w:rsidRPr="000D6226" w:rsidRDefault="006E447A" w:rsidP="000D6226">
      <w:pPr>
        <w:spacing w:before="120" w:after="120" w:line="240" w:lineRule="auto"/>
        <w:ind w:firstLine="567"/>
        <w:rPr>
          <w:rFonts w:ascii="Times New Roman" w:hAnsi="Times New Roman" w:cs="Times New Roman"/>
          <w:sz w:val="24"/>
          <w:szCs w:val="24"/>
        </w:rPr>
      </w:pPr>
    </w:p>
    <w:p w:rsidR="001F748C" w:rsidRDefault="001F748C" w:rsidP="000D6226">
      <w:pPr>
        <w:spacing w:before="120" w:after="120" w:line="240" w:lineRule="auto"/>
        <w:rPr>
          <w:rFonts w:ascii="Times New Roman" w:hAnsi="Times New Roman" w:cs="Times New Roman"/>
          <w:sz w:val="24"/>
          <w:szCs w:val="24"/>
          <w:lang w:val="pt-PT"/>
        </w:rPr>
      </w:pPr>
      <w:r w:rsidRPr="001F748C">
        <w:rPr>
          <w:rFonts w:ascii="Times New Roman" w:hAnsi="Times New Roman" w:cs="Times New Roman"/>
          <w:sz w:val="24"/>
          <w:szCs w:val="24"/>
          <w:lang w:val="en-US"/>
        </w:rPr>
        <w:t>IBM. Cost of a Data Breach Report 202</w:t>
      </w:r>
      <w:r>
        <w:rPr>
          <w:rFonts w:ascii="Times New Roman" w:hAnsi="Times New Roman" w:cs="Times New Roman"/>
          <w:sz w:val="24"/>
          <w:szCs w:val="24"/>
          <w:lang w:val="en-US"/>
        </w:rPr>
        <w:t>5</w:t>
      </w:r>
      <w:r w:rsidRPr="001F748C">
        <w:rPr>
          <w:rFonts w:ascii="Times New Roman" w:hAnsi="Times New Roman" w:cs="Times New Roman"/>
          <w:sz w:val="24"/>
          <w:szCs w:val="24"/>
          <w:lang w:val="en-US"/>
        </w:rPr>
        <w:t xml:space="preserve">. </w:t>
      </w:r>
      <w:r w:rsidRPr="001F748C">
        <w:rPr>
          <w:rFonts w:ascii="Times New Roman" w:hAnsi="Times New Roman" w:cs="Times New Roman"/>
          <w:sz w:val="24"/>
          <w:szCs w:val="24"/>
        </w:rPr>
        <w:t>Disponível em:</w:t>
      </w:r>
      <w:r w:rsidR="000D6226">
        <w:rPr>
          <w:rFonts w:ascii="Times New Roman" w:hAnsi="Times New Roman" w:cs="Times New Roman"/>
          <w:sz w:val="24"/>
          <w:szCs w:val="24"/>
        </w:rPr>
        <w:t xml:space="preserve"> </w:t>
      </w:r>
      <w:r w:rsidRPr="001F748C">
        <w:rPr>
          <w:rFonts w:ascii="Times New Roman" w:hAnsi="Times New Roman" w:cs="Times New Roman"/>
          <w:sz w:val="24"/>
          <w:szCs w:val="24"/>
          <w:lang w:val="pt-PT"/>
        </w:rPr>
        <w:t>&lt;</w:t>
      </w:r>
      <w:r w:rsidRPr="001F748C">
        <w:t xml:space="preserve"> </w:t>
      </w:r>
      <w:r w:rsidRPr="001F748C">
        <w:rPr>
          <w:rFonts w:ascii="Times New Roman" w:hAnsi="Times New Roman" w:cs="Times New Roman"/>
          <w:sz w:val="24"/>
          <w:szCs w:val="24"/>
          <w:lang w:val="pt-PT"/>
        </w:rPr>
        <w:t xml:space="preserve">https://www.ibm.com/br-pt/reports/data-breach&gt; Acesso em </w:t>
      </w:r>
      <w:r w:rsidR="000D6226">
        <w:rPr>
          <w:rFonts w:ascii="Times New Roman" w:hAnsi="Times New Roman" w:cs="Times New Roman"/>
          <w:sz w:val="24"/>
          <w:szCs w:val="24"/>
          <w:lang w:val="pt-PT"/>
        </w:rPr>
        <w:t>02 de agosto de 2026.</w:t>
      </w:r>
    </w:p>
    <w:p w:rsidR="000D6226" w:rsidRDefault="000D6226" w:rsidP="000D6226">
      <w:pPr>
        <w:spacing w:before="120" w:after="120" w:line="240" w:lineRule="auto"/>
        <w:rPr>
          <w:rFonts w:ascii="Times New Roman" w:hAnsi="Times New Roman" w:cs="Times New Roman"/>
          <w:sz w:val="24"/>
          <w:szCs w:val="24"/>
          <w:lang w:val="pt-PT"/>
        </w:rPr>
      </w:pPr>
    </w:p>
    <w:p w:rsidR="000D6226" w:rsidRDefault="000D6226" w:rsidP="000D6226">
      <w:pPr>
        <w:spacing w:before="120" w:after="120" w:line="240" w:lineRule="auto"/>
        <w:rPr>
          <w:rFonts w:ascii="Times New Roman" w:hAnsi="Times New Roman" w:cs="Times New Roman"/>
          <w:sz w:val="24"/>
          <w:szCs w:val="24"/>
          <w:lang w:val="pt-PT"/>
        </w:rPr>
      </w:pPr>
      <w:r w:rsidRPr="000D6226">
        <w:rPr>
          <w:rFonts w:ascii="Times New Roman" w:hAnsi="Times New Roman" w:cs="Times New Roman"/>
          <w:sz w:val="24"/>
          <w:szCs w:val="24"/>
          <w:lang w:val="pt-PT"/>
        </w:rPr>
        <w:t>GOVERNO FEDERAL. Guia de Resposta a Incidentes de Segurança</w:t>
      </w:r>
      <w:r>
        <w:rPr>
          <w:rFonts w:ascii="Times New Roman" w:hAnsi="Times New Roman" w:cs="Times New Roman"/>
          <w:sz w:val="24"/>
          <w:szCs w:val="24"/>
          <w:lang w:val="pt-PT"/>
        </w:rPr>
        <w:t xml:space="preserve">. </w:t>
      </w:r>
      <w:r w:rsidRPr="000D6226">
        <w:rPr>
          <w:rFonts w:ascii="Times New Roman" w:hAnsi="Times New Roman" w:cs="Times New Roman"/>
          <w:sz w:val="24"/>
          <w:szCs w:val="24"/>
          <w:lang w:val="pt-PT"/>
        </w:rPr>
        <w:t xml:space="preserve">Disponível em: &lt;https://www.gov.br/governodigital/pt-br/seguranca-eprotecao-dedados/guias/GuiaderespostaaIncidentes_verso_Minuta_Finalversao_17121.pdf&gt; Acesso em </w:t>
      </w:r>
      <w:r>
        <w:rPr>
          <w:rFonts w:ascii="Times New Roman" w:hAnsi="Times New Roman" w:cs="Times New Roman"/>
          <w:sz w:val="24"/>
          <w:szCs w:val="24"/>
          <w:lang w:val="pt-PT"/>
        </w:rPr>
        <w:t>22 de julho de 2026.</w:t>
      </w:r>
    </w:p>
    <w:p w:rsidR="000D6226" w:rsidRPr="000D6226" w:rsidRDefault="000D6226" w:rsidP="000D6226">
      <w:pPr>
        <w:spacing w:before="120" w:after="120" w:line="240" w:lineRule="auto"/>
        <w:rPr>
          <w:rFonts w:ascii="Times New Roman" w:hAnsi="Times New Roman" w:cs="Times New Roman"/>
          <w:sz w:val="24"/>
          <w:szCs w:val="24"/>
          <w:lang w:val="pt-PT"/>
        </w:rPr>
      </w:pPr>
    </w:p>
    <w:p w:rsidR="000D6226" w:rsidRDefault="000D6226" w:rsidP="000D6226">
      <w:pPr>
        <w:spacing w:before="120" w:after="120" w:line="240" w:lineRule="auto"/>
        <w:rPr>
          <w:rFonts w:ascii="Times New Roman" w:hAnsi="Times New Roman" w:cs="Times New Roman"/>
          <w:sz w:val="24"/>
          <w:szCs w:val="24"/>
          <w:lang w:val="pt-PT"/>
        </w:rPr>
      </w:pPr>
      <w:r w:rsidRPr="000D6226">
        <w:rPr>
          <w:rFonts w:ascii="Times New Roman" w:hAnsi="Times New Roman" w:cs="Times New Roman"/>
          <w:sz w:val="24"/>
          <w:szCs w:val="24"/>
          <w:lang w:val="pt-PT"/>
        </w:rPr>
        <w:t>GOVERNO FEDERAL. Plano de Gestão de Incidentes Cibernéticos para a</w:t>
      </w:r>
      <w:r>
        <w:rPr>
          <w:rFonts w:ascii="Times New Roman" w:hAnsi="Times New Roman" w:cs="Times New Roman"/>
          <w:sz w:val="24"/>
          <w:szCs w:val="24"/>
          <w:lang w:val="pt-PT"/>
        </w:rPr>
        <w:t xml:space="preserve"> </w:t>
      </w:r>
      <w:r w:rsidRPr="000D6226">
        <w:rPr>
          <w:rFonts w:ascii="Times New Roman" w:hAnsi="Times New Roman" w:cs="Times New Roman"/>
          <w:sz w:val="24"/>
          <w:szCs w:val="24"/>
          <w:lang w:val="pt-PT"/>
        </w:rPr>
        <w:t>administração pública federal - Plangic - Portaria GSI_PR nº 120, de 21</w:t>
      </w:r>
      <w:r>
        <w:rPr>
          <w:rFonts w:ascii="Times New Roman" w:hAnsi="Times New Roman" w:cs="Times New Roman"/>
          <w:sz w:val="24"/>
          <w:szCs w:val="24"/>
          <w:lang w:val="pt-PT"/>
        </w:rPr>
        <w:t xml:space="preserve"> </w:t>
      </w:r>
      <w:r w:rsidRPr="000D6226">
        <w:rPr>
          <w:rFonts w:ascii="Times New Roman" w:hAnsi="Times New Roman" w:cs="Times New Roman"/>
          <w:sz w:val="24"/>
          <w:szCs w:val="24"/>
          <w:lang w:val="pt-PT"/>
        </w:rPr>
        <w:t>de dezembro de 2022. Disponível em:&lt;https://www.in.gov.br/en/web/dou/-/portaria-gsi/pr-n-120-de-21-dedezembro-de-2022-452767918&gt;. A</w:t>
      </w:r>
      <w:r>
        <w:rPr>
          <w:rFonts w:ascii="Times New Roman" w:hAnsi="Times New Roman" w:cs="Times New Roman"/>
          <w:sz w:val="24"/>
          <w:szCs w:val="24"/>
          <w:lang w:val="pt-PT"/>
        </w:rPr>
        <w:t>cesso em 23 de julho de 2026.</w:t>
      </w:r>
    </w:p>
    <w:p w:rsidR="000D6226" w:rsidRDefault="000D6226" w:rsidP="000D6226">
      <w:pPr>
        <w:spacing w:before="120" w:after="120" w:line="240" w:lineRule="auto"/>
        <w:rPr>
          <w:rFonts w:ascii="Times New Roman" w:hAnsi="Times New Roman" w:cs="Times New Roman"/>
          <w:sz w:val="24"/>
          <w:szCs w:val="24"/>
          <w:lang w:val="pt-PT"/>
        </w:rPr>
      </w:pPr>
    </w:p>
    <w:p w:rsidR="000D6226" w:rsidRDefault="000D6226" w:rsidP="000D6226">
      <w:pPr>
        <w:spacing w:before="120" w:after="120" w:line="240" w:lineRule="auto"/>
        <w:rPr>
          <w:rFonts w:ascii="Times New Roman" w:hAnsi="Times New Roman" w:cs="Times New Roman"/>
          <w:sz w:val="24"/>
          <w:szCs w:val="24"/>
          <w:lang w:val="pt-PT"/>
        </w:rPr>
      </w:pPr>
      <w:r w:rsidRPr="000D6226">
        <w:rPr>
          <w:rFonts w:ascii="Times New Roman" w:hAnsi="Times New Roman" w:cs="Times New Roman"/>
          <w:sz w:val="24"/>
          <w:szCs w:val="24"/>
          <w:lang w:val="pt-PT"/>
        </w:rPr>
        <w:t>LGPD BRASIL. Orientações sobre a criação de um plano de resposta a</w:t>
      </w:r>
      <w:r>
        <w:rPr>
          <w:rFonts w:ascii="Times New Roman" w:hAnsi="Times New Roman" w:cs="Times New Roman"/>
          <w:sz w:val="24"/>
          <w:szCs w:val="24"/>
          <w:lang w:val="pt-PT"/>
        </w:rPr>
        <w:t xml:space="preserve"> </w:t>
      </w:r>
      <w:r w:rsidRPr="000D6226">
        <w:rPr>
          <w:rFonts w:ascii="Times New Roman" w:hAnsi="Times New Roman" w:cs="Times New Roman"/>
          <w:sz w:val="24"/>
          <w:szCs w:val="24"/>
          <w:lang w:val="pt-PT"/>
        </w:rPr>
        <w:t>incidentes. Disponível em: &lt;https://www.lgpdbrasil.com.br/plano-deresposta-a-incidentes-como-criar-um-adequado-para-a-sua-empresa/&gt;</w:t>
      </w:r>
      <w:r>
        <w:rPr>
          <w:rFonts w:ascii="Times New Roman" w:hAnsi="Times New Roman" w:cs="Times New Roman"/>
          <w:sz w:val="24"/>
          <w:szCs w:val="24"/>
          <w:lang w:val="pt-PT"/>
        </w:rPr>
        <w:t xml:space="preserve"> </w:t>
      </w:r>
      <w:r w:rsidRPr="000D6226">
        <w:rPr>
          <w:rFonts w:ascii="Times New Roman" w:hAnsi="Times New Roman" w:cs="Times New Roman"/>
          <w:sz w:val="24"/>
          <w:szCs w:val="24"/>
          <w:lang w:val="pt-PT"/>
        </w:rPr>
        <w:t>A</w:t>
      </w:r>
      <w:r>
        <w:rPr>
          <w:rFonts w:ascii="Times New Roman" w:hAnsi="Times New Roman" w:cs="Times New Roman"/>
          <w:sz w:val="24"/>
          <w:szCs w:val="24"/>
          <w:lang w:val="pt-PT"/>
        </w:rPr>
        <w:t>cesso em 23 de julho de 2026.</w:t>
      </w:r>
    </w:p>
    <w:p w:rsidR="000D6226" w:rsidRDefault="000D6226" w:rsidP="000D6226">
      <w:pPr>
        <w:spacing w:before="120" w:after="120" w:line="240" w:lineRule="auto"/>
        <w:rPr>
          <w:rFonts w:ascii="Times New Roman" w:hAnsi="Times New Roman" w:cs="Times New Roman"/>
          <w:sz w:val="24"/>
          <w:szCs w:val="24"/>
          <w:lang w:val="pt-PT"/>
        </w:rPr>
      </w:pPr>
    </w:p>
    <w:p w:rsidR="000D6226" w:rsidRDefault="000D6226" w:rsidP="000D6226">
      <w:pPr>
        <w:spacing w:before="120" w:after="120" w:line="240" w:lineRule="auto"/>
        <w:rPr>
          <w:rFonts w:ascii="Times New Roman" w:hAnsi="Times New Roman" w:cs="Times New Roman"/>
          <w:sz w:val="24"/>
          <w:szCs w:val="24"/>
          <w:lang w:val="pt-PT"/>
        </w:rPr>
      </w:pPr>
      <w:r w:rsidRPr="000D6226">
        <w:rPr>
          <w:rFonts w:ascii="Times New Roman" w:hAnsi="Times New Roman" w:cs="Times New Roman"/>
          <w:sz w:val="24"/>
          <w:szCs w:val="24"/>
          <w:lang w:val="pt-PT"/>
        </w:rPr>
        <w:t>OPICE BLUM. Orientações sobre o que fazer diante de um incidente de</w:t>
      </w:r>
      <w:r>
        <w:rPr>
          <w:rFonts w:ascii="Times New Roman" w:hAnsi="Times New Roman" w:cs="Times New Roman"/>
          <w:sz w:val="24"/>
          <w:szCs w:val="24"/>
          <w:lang w:val="pt-PT"/>
        </w:rPr>
        <w:t xml:space="preserve"> </w:t>
      </w:r>
      <w:r w:rsidRPr="000D6226">
        <w:rPr>
          <w:rFonts w:ascii="Times New Roman" w:hAnsi="Times New Roman" w:cs="Times New Roman"/>
          <w:sz w:val="24"/>
          <w:szCs w:val="24"/>
          <w:lang w:val="pt-PT"/>
        </w:rPr>
        <w:t>segurança em dados pessoais. Disponível em:</w:t>
      </w:r>
      <w:r>
        <w:rPr>
          <w:rFonts w:ascii="Times New Roman" w:hAnsi="Times New Roman" w:cs="Times New Roman"/>
          <w:sz w:val="24"/>
          <w:szCs w:val="24"/>
          <w:lang w:val="pt-PT"/>
        </w:rPr>
        <w:t xml:space="preserve"> </w:t>
      </w:r>
      <w:r w:rsidRPr="000D6226">
        <w:rPr>
          <w:rFonts w:ascii="Times New Roman" w:hAnsi="Times New Roman" w:cs="Times New Roman"/>
          <w:sz w:val="24"/>
          <w:szCs w:val="24"/>
          <w:lang w:val="pt-PT"/>
        </w:rPr>
        <w:t xml:space="preserve">&lt;https://opiceblum.com.br/o-que-fazer-diante-de-um-incidente-deseguranca-em-dados-pessoais/%20&gt; </w:t>
      </w:r>
      <w:r>
        <w:rPr>
          <w:rFonts w:ascii="Times New Roman" w:hAnsi="Times New Roman" w:cs="Times New Roman"/>
          <w:sz w:val="24"/>
          <w:szCs w:val="24"/>
          <w:lang w:val="pt-PT"/>
        </w:rPr>
        <w:t>Acesso em 04 de agosto de 2026.</w:t>
      </w:r>
    </w:p>
    <w:p w:rsidR="001F748C" w:rsidRDefault="001F748C" w:rsidP="000D6226">
      <w:pPr>
        <w:spacing w:before="120" w:after="120" w:line="360" w:lineRule="auto"/>
        <w:ind w:firstLine="567"/>
        <w:rPr>
          <w:rFonts w:ascii="Times New Roman" w:hAnsi="Times New Roman" w:cs="Times New Roman"/>
          <w:sz w:val="24"/>
          <w:szCs w:val="24"/>
          <w:lang w:val="pt-PT"/>
        </w:rPr>
      </w:pPr>
    </w:p>
    <w:p w:rsidR="001F748C" w:rsidRDefault="001F748C" w:rsidP="000D6226">
      <w:pPr>
        <w:spacing w:before="120" w:after="120" w:line="360" w:lineRule="auto"/>
        <w:ind w:firstLine="567"/>
        <w:rPr>
          <w:rFonts w:ascii="Times New Roman" w:hAnsi="Times New Roman" w:cs="Times New Roman"/>
          <w:sz w:val="24"/>
          <w:szCs w:val="24"/>
          <w:lang w:val="pt-PT"/>
        </w:rPr>
      </w:pPr>
    </w:p>
    <w:p w:rsidR="001F748C" w:rsidRDefault="001F748C" w:rsidP="000D6226">
      <w:pPr>
        <w:spacing w:before="120" w:after="120" w:line="360" w:lineRule="auto"/>
        <w:ind w:firstLine="567"/>
        <w:rPr>
          <w:rFonts w:ascii="Times New Roman" w:hAnsi="Times New Roman" w:cs="Times New Roman"/>
          <w:sz w:val="24"/>
          <w:szCs w:val="24"/>
          <w:lang w:val="pt-PT"/>
        </w:rPr>
      </w:pPr>
    </w:p>
    <w:p w:rsidR="001F748C" w:rsidRDefault="001F748C" w:rsidP="00B128B9">
      <w:pPr>
        <w:spacing w:before="120" w:after="120" w:line="360" w:lineRule="auto"/>
        <w:ind w:firstLine="567"/>
        <w:jc w:val="both"/>
        <w:rPr>
          <w:rFonts w:ascii="Times New Roman" w:hAnsi="Times New Roman" w:cs="Times New Roman"/>
          <w:sz w:val="24"/>
          <w:szCs w:val="24"/>
          <w:lang w:val="pt-PT"/>
        </w:rPr>
      </w:pPr>
    </w:p>
    <w:p w:rsidR="001F748C" w:rsidRDefault="001F748C" w:rsidP="00B128B9">
      <w:pPr>
        <w:spacing w:before="120" w:after="120" w:line="360" w:lineRule="auto"/>
        <w:ind w:firstLine="567"/>
        <w:jc w:val="both"/>
        <w:rPr>
          <w:rFonts w:ascii="Times New Roman" w:hAnsi="Times New Roman" w:cs="Times New Roman"/>
          <w:sz w:val="24"/>
          <w:szCs w:val="24"/>
          <w:lang w:val="pt-PT"/>
        </w:rPr>
      </w:pPr>
    </w:p>
    <w:sectPr w:rsidR="001F748C" w:rsidSect="003B0903">
      <w:pgSz w:w="11910" w:h="16840"/>
      <w:pgMar w:top="1620" w:right="995" w:bottom="851" w:left="1559" w:header="71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D4F" w:rsidRDefault="00BF7D4F" w:rsidP="00BF7D4F">
      <w:pPr>
        <w:spacing w:after="0" w:line="240" w:lineRule="auto"/>
      </w:pPr>
      <w:r>
        <w:separator/>
      </w:r>
    </w:p>
  </w:endnote>
  <w:endnote w:type="continuationSeparator" w:id="0">
    <w:p w:rsidR="00BF7D4F" w:rsidRDefault="00BF7D4F" w:rsidP="00BF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MT">
    <w:altName w:val="Arial"/>
    <w:charset w:val="01"/>
    <w:family w:val="swiss"/>
    <w:pitch w:val="variable"/>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Gadugi">
    <w:panose1 w:val="020B0502040204020203"/>
    <w:charset w:val="00"/>
    <w:family w:val="swiss"/>
    <w:pitch w:val="variable"/>
    <w:sig w:usb0="00000003" w:usb1="00000000" w:usb2="00003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140063"/>
      <w:docPartObj>
        <w:docPartGallery w:val="Page Numbers (Bottom of Page)"/>
        <w:docPartUnique/>
      </w:docPartObj>
    </w:sdtPr>
    <w:sdtEndPr/>
    <w:sdtContent>
      <w:p w:rsidR="00BF7D4F" w:rsidRDefault="00BF7D4F">
        <w:pPr>
          <w:pStyle w:val="Rodap"/>
          <w:jc w:val="right"/>
        </w:pPr>
        <w:r>
          <w:fldChar w:fldCharType="begin"/>
        </w:r>
        <w:r>
          <w:instrText>PAGE   \* MERGEFORMAT</w:instrText>
        </w:r>
        <w:r>
          <w:fldChar w:fldCharType="separate"/>
        </w:r>
        <w:r w:rsidR="000F2A4F">
          <w:rPr>
            <w:noProof/>
          </w:rPr>
          <w:t>19</w:t>
        </w:r>
        <w:r>
          <w:fldChar w:fldCharType="end"/>
        </w:r>
      </w:p>
    </w:sdtContent>
  </w:sdt>
  <w:p w:rsidR="00BF7D4F" w:rsidRDefault="00BF7D4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D4F" w:rsidRDefault="00BF7D4F" w:rsidP="00BF7D4F">
      <w:pPr>
        <w:spacing w:after="0" w:line="240" w:lineRule="auto"/>
      </w:pPr>
      <w:r>
        <w:separator/>
      </w:r>
    </w:p>
  </w:footnote>
  <w:footnote w:type="continuationSeparator" w:id="0">
    <w:p w:rsidR="00BF7D4F" w:rsidRDefault="00BF7D4F" w:rsidP="00BF7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30556"/>
    <w:multiLevelType w:val="hybridMultilevel"/>
    <w:tmpl w:val="989403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983F7E"/>
    <w:multiLevelType w:val="multilevel"/>
    <w:tmpl w:val="0E1E0884"/>
    <w:lvl w:ilvl="0">
      <w:start w:val="1"/>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2">
    <w:nsid w:val="0CCB0274"/>
    <w:multiLevelType w:val="multilevel"/>
    <w:tmpl w:val="971452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7B529E4"/>
    <w:multiLevelType w:val="hybridMultilevel"/>
    <w:tmpl w:val="B01CA5F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nsid w:val="1D4232B1"/>
    <w:multiLevelType w:val="hybridMultilevel"/>
    <w:tmpl w:val="31968CBC"/>
    <w:lvl w:ilvl="0" w:tplc="68365C0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48664AC"/>
    <w:multiLevelType w:val="hybridMultilevel"/>
    <w:tmpl w:val="AB72B5D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6">
    <w:nsid w:val="27092FB2"/>
    <w:multiLevelType w:val="hybridMultilevel"/>
    <w:tmpl w:val="F066F856"/>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7">
    <w:nsid w:val="28422886"/>
    <w:multiLevelType w:val="hybridMultilevel"/>
    <w:tmpl w:val="3F9A4DFA"/>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8">
    <w:nsid w:val="31583FBF"/>
    <w:multiLevelType w:val="hybridMultilevel"/>
    <w:tmpl w:val="A072E61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9">
    <w:nsid w:val="39541C6F"/>
    <w:multiLevelType w:val="multilevel"/>
    <w:tmpl w:val="0E1E0884"/>
    <w:lvl w:ilvl="0">
      <w:start w:val="1"/>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10">
    <w:nsid w:val="44B354C6"/>
    <w:multiLevelType w:val="multilevel"/>
    <w:tmpl w:val="5F00EAA8"/>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482F7625"/>
    <w:multiLevelType w:val="hybridMultilevel"/>
    <w:tmpl w:val="7624D6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F203FBE"/>
    <w:multiLevelType w:val="hybridMultilevel"/>
    <w:tmpl w:val="A4864DC6"/>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3">
    <w:nsid w:val="4F761D90"/>
    <w:multiLevelType w:val="hybridMultilevel"/>
    <w:tmpl w:val="5472E9D6"/>
    <w:lvl w:ilvl="0" w:tplc="B1687D8E">
      <w:start w:val="1"/>
      <w:numFmt w:val="lowerRoman"/>
      <w:lvlText w:val="%1."/>
      <w:lvlJc w:val="left"/>
      <w:pPr>
        <w:ind w:left="1080" w:hanging="720"/>
      </w:pPr>
      <w:rPr>
        <w:rFonts w:eastAsiaTheme="minorHAnsi" w:hint="default"/>
        <w:b w:val="0"/>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3B3358E"/>
    <w:multiLevelType w:val="multilevel"/>
    <w:tmpl w:val="0E1E0884"/>
    <w:lvl w:ilvl="0">
      <w:start w:val="1"/>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15">
    <w:nsid w:val="561C4B0C"/>
    <w:multiLevelType w:val="multilevel"/>
    <w:tmpl w:val="916EC166"/>
    <w:lvl w:ilvl="0">
      <w:start w:val="4"/>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16">
    <w:nsid w:val="5A424DD3"/>
    <w:multiLevelType w:val="hybridMultilevel"/>
    <w:tmpl w:val="5754B4F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7">
    <w:nsid w:val="66F470EA"/>
    <w:multiLevelType w:val="hybridMultilevel"/>
    <w:tmpl w:val="2836E4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7492B75"/>
    <w:multiLevelType w:val="hybridMultilevel"/>
    <w:tmpl w:val="DFE276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9314F3A"/>
    <w:multiLevelType w:val="hybridMultilevel"/>
    <w:tmpl w:val="A0185808"/>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0">
    <w:nsid w:val="71C31889"/>
    <w:multiLevelType w:val="hybridMultilevel"/>
    <w:tmpl w:val="1C203C0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1">
    <w:nsid w:val="7A8806B4"/>
    <w:multiLevelType w:val="hybridMultilevel"/>
    <w:tmpl w:val="B256FBA6"/>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13"/>
  </w:num>
  <w:num w:numId="2">
    <w:abstractNumId w:val="4"/>
  </w:num>
  <w:num w:numId="3">
    <w:abstractNumId w:val="10"/>
  </w:num>
  <w:num w:numId="4">
    <w:abstractNumId w:val="21"/>
  </w:num>
  <w:num w:numId="5">
    <w:abstractNumId w:val="9"/>
  </w:num>
  <w:num w:numId="6">
    <w:abstractNumId w:val="3"/>
  </w:num>
  <w:num w:numId="7">
    <w:abstractNumId w:val="1"/>
  </w:num>
  <w:num w:numId="8">
    <w:abstractNumId w:val="2"/>
  </w:num>
  <w:num w:numId="9">
    <w:abstractNumId w:val="14"/>
  </w:num>
  <w:num w:numId="10">
    <w:abstractNumId w:val="20"/>
  </w:num>
  <w:num w:numId="11">
    <w:abstractNumId w:val="8"/>
  </w:num>
  <w:num w:numId="12">
    <w:abstractNumId w:val="5"/>
  </w:num>
  <w:num w:numId="13">
    <w:abstractNumId w:val="6"/>
  </w:num>
  <w:num w:numId="14">
    <w:abstractNumId w:val="12"/>
  </w:num>
  <w:num w:numId="15">
    <w:abstractNumId w:val="15"/>
  </w:num>
  <w:num w:numId="16">
    <w:abstractNumId w:val="17"/>
  </w:num>
  <w:num w:numId="17">
    <w:abstractNumId w:val="11"/>
  </w:num>
  <w:num w:numId="18">
    <w:abstractNumId w:val="18"/>
  </w:num>
  <w:num w:numId="19">
    <w:abstractNumId w:val="16"/>
  </w:num>
  <w:num w:numId="20">
    <w:abstractNumId w:val="7"/>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67"/>
    <w:rsid w:val="00003691"/>
    <w:rsid w:val="00046AFB"/>
    <w:rsid w:val="00066F80"/>
    <w:rsid w:val="000825CD"/>
    <w:rsid w:val="00096C42"/>
    <w:rsid w:val="000D6226"/>
    <w:rsid w:val="000F2A4F"/>
    <w:rsid w:val="00117347"/>
    <w:rsid w:val="0012139A"/>
    <w:rsid w:val="00122320"/>
    <w:rsid w:val="001251C3"/>
    <w:rsid w:val="0015540B"/>
    <w:rsid w:val="001806CF"/>
    <w:rsid w:val="001B64F9"/>
    <w:rsid w:val="001D5085"/>
    <w:rsid w:val="001E1DAE"/>
    <w:rsid w:val="001E2B5E"/>
    <w:rsid w:val="001F748C"/>
    <w:rsid w:val="00204807"/>
    <w:rsid w:val="002119C5"/>
    <w:rsid w:val="002C2491"/>
    <w:rsid w:val="002F3D15"/>
    <w:rsid w:val="00341E4B"/>
    <w:rsid w:val="00375F64"/>
    <w:rsid w:val="003B0903"/>
    <w:rsid w:val="003D6251"/>
    <w:rsid w:val="00410FF2"/>
    <w:rsid w:val="00420D18"/>
    <w:rsid w:val="0046336E"/>
    <w:rsid w:val="00463598"/>
    <w:rsid w:val="00467838"/>
    <w:rsid w:val="00492106"/>
    <w:rsid w:val="004966E3"/>
    <w:rsid w:val="004C660E"/>
    <w:rsid w:val="004D34EB"/>
    <w:rsid w:val="00514E4C"/>
    <w:rsid w:val="005454CB"/>
    <w:rsid w:val="00574767"/>
    <w:rsid w:val="005D0ACC"/>
    <w:rsid w:val="005D5B01"/>
    <w:rsid w:val="005E2D72"/>
    <w:rsid w:val="005F725C"/>
    <w:rsid w:val="00625ED4"/>
    <w:rsid w:val="00660AEA"/>
    <w:rsid w:val="00665B79"/>
    <w:rsid w:val="00687927"/>
    <w:rsid w:val="006919D5"/>
    <w:rsid w:val="006A3741"/>
    <w:rsid w:val="006B4960"/>
    <w:rsid w:val="006E274C"/>
    <w:rsid w:val="006E447A"/>
    <w:rsid w:val="006F1790"/>
    <w:rsid w:val="006F4A44"/>
    <w:rsid w:val="00705ADF"/>
    <w:rsid w:val="00733D24"/>
    <w:rsid w:val="007B48B4"/>
    <w:rsid w:val="007C654C"/>
    <w:rsid w:val="008206F3"/>
    <w:rsid w:val="00824AB3"/>
    <w:rsid w:val="008375BE"/>
    <w:rsid w:val="00867686"/>
    <w:rsid w:val="00872254"/>
    <w:rsid w:val="008821D6"/>
    <w:rsid w:val="00883712"/>
    <w:rsid w:val="00896293"/>
    <w:rsid w:val="008A75B6"/>
    <w:rsid w:val="00906084"/>
    <w:rsid w:val="00953199"/>
    <w:rsid w:val="00963067"/>
    <w:rsid w:val="0099728B"/>
    <w:rsid w:val="009B4AD1"/>
    <w:rsid w:val="009D39F6"/>
    <w:rsid w:val="009F5358"/>
    <w:rsid w:val="00A131C0"/>
    <w:rsid w:val="00A23A60"/>
    <w:rsid w:val="00A46A01"/>
    <w:rsid w:val="00A6375C"/>
    <w:rsid w:val="00A90AEA"/>
    <w:rsid w:val="00AB194F"/>
    <w:rsid w:val="00AC70C1"/>
    <w:rsid w:val="00AD2B87"/>
    <w:rsid w:val="00B128B9"/>
    <w:rsid w:val="00B32D46"/>
    <w:rsid w:val="00B42D8A"/>
    <w:rsid w:val="00BD7E0B"/>
    <w:rsid w:val="00BF6884"/>
    <w:rsid w:val="00BF7D4F"/>
    <w:rsid w:val="00C450C9"/>
    <w:rsid w:val="00C57AEC"/>
    <w:rsid w:val="00C71C10"/>
    <w:rsid w:val="00CA6E2F"/>
    <w:rsid w:val="00CC27B0"/>
    <w:rsid w:val="00CF2489"/>
    <w:rsid w:val="00D64B76"/>
    <w:rsid w:val="00D76F22"/>
    <w:rsid w:val="00D920D0"/>
    <w:rsid w:val="00DC2295"/>
    <w:rsid w:val="00E60536"/>
    <w:rsid w:val="00E64A09"/>
    <w:rsid w:val="00E71B98"/>
    <w:rsid w:val="00E97659"/>
    <w:rsid w:val="00EB41E6"/>
    <w:rsid w:val="00EB61B9"/>
    <w:rsid w:val="00EC75F8"/>
    <w:rsid w:val="00EE3321"/>
    <w:rsid w:val="00EE479B"/>
    <w:rsid w:val="00EF248B"/>
    <w:rsid w:val="00EF26E1"/>
    <w:rsid w:val="00F0458F"/>
    <w:rsid w:val="00F10AF3"/>
    <w:rsid w:val="00F81C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7790AF-9527-4CAF-A87D-12F265DA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820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4635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625E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206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206F3"/>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8206F3"/>
    <w:rPr>
      <w:rFonts w:ascii="Arial MT" w:eastAsia="Arial MT" w:hAnsi="Arial MT" w:cs="Arial MT"/>
      <w:sz w:val="24"/>
      <w:szCs w:val="24"/>
      <w:lang w:val="pt-PT"/>
    </w:rPr>
  </w:style>
  <w:style w:type="paragraph" w:customStyle="1" w:styleId="TableParagraph">
    <w:name w:val="Table Paragraph"/>
    <w:basedOn w:val="Normal"/>
    <w:uiPriority w:val="1"/>
    <w:qFormat/>
    <w:rsid w:val="008206F3"/>
    <w:pPr>
      <w:widowControl w:val="0"/>
      <w:autoSpaceDE w:val="0"/>
      <w:autoSpaceDN w:val="0"/>
      <w:spacing w:after="0" w:line="240" w:lineRule="auto"/>
    </w:pPr>
    <w:rPr>
      <w:rFonts w:ascii="Calibri" w:eastAsia="Calibri" w:hAnsi="Calibri" w:cs="Calibri"/>
      <w:lang w:val="pt-PT"/>
    </w:rPr>
  </w:style>
  <w:style w:type="character" w:customStyle="1" w:styleId="Ttulo1Char">
    <w:name w:val="Título 1 Char"/>
    <w:basedOn w:val="Fontepargpadro"/>
    <w:link w:val="Ttulo1"/>
    <w:uiPriority w:val="9"/>
    <w:rsid w:val="008206F3"/>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rsid w:val="00463598"/>
    <w:rPr>
      <w:rFonts w:asciiTheme="majorHAnsi" w:eastAsiaTheme="majorEastAsia" w:hAnsiTheme="majorHAnsi" w:cstheme="majorBidi"/>
      <w:color w:val="2E74B5" w:themeColor="accent1" w:themeShade="BF"/>
      <w:sz w:val="26"/>
      <w:szCs w:val="26"/>
    </w:rPr>
  </w:style>
  <w:style w:type="paragraph" w:styleId="PargrafodaLista">
    <w:name w:val="List Paragraph"/>
    <w:basedOn w:val="Normal"/>
    <w:uiPriority w:val="34"/>
    <w:qFormat/>
    <w:rsid w:val="00463598"/>
    <w:pPr>
      <w:ind w:left="720"/>
      <w:contextualSpacing/>
    </w:pPr>
  </w:style>
  <w:style w:type="paragraph" w:styleId="CabealhodoSumrio">
    <w:name w:val="TOC Heading"/>
    <w:basedOn w:val="Ttulo1"/>
    <w:next w:val="Normal"/>
    <w:uiPriority w:val="39"/>
    <w:unhideWhenUsed/>
    <w:qFormat/>
    <w:rsid w:val="00665B79"/>
    <w:pPr>
      <w:outlineLvl w:val="9"/>
    </w:pPr>
    <w:rPr>
      <w:lang w:eastAsia="pt-BR"/>
    </w:rPr>
  </w:style>
  <w:style w:type="paragraph" w:styleId="Sumrio1">
    <w:name w:val="toc 1"/>
    <w:basedOn w:val="Normal"/>
    <w:next w:val="Normal"/>
    <w:autoRedefine/>
    <w:uiPriority w:val="39"/>
    <w:unhideWhenUsed/>
    <w:rsid w:val="00665B79"/>
    <w:pPr>
      <w:spacing w:after="100"/>
    </w:pPr>
  </w:style>
  <w:style w:type="paragraph" w:styleId="Sumrio2">
    <w:name w:val="toc 2"/>
    <w:basedOn w:val="Normal"/>
    <w:next w:val="Normal"/>
    <w:autoRedefine/>
    <w:uiPriority w:val="39"/>
    <w:unhideWhenUsed/>
    <w:rsid w:val="00665B79"/>
    <w:pPr>
      <w:spacing w:after="100"/>
      <w:ind w:left="220"/>
    </w:pPr>
  </w:style>
  <w:style w:type="character" w:styleId="Hyperlink">
    <w:name w:val="Hyperlink"/>
    <w:basedOn w:val="Fontepargpadro"/>
    <w:uiPriority w:val="99"/>
    <w:unhideWhenUsed/>
    <w:rsid w:val="00665B79"/>
    <w:rPr>
      <w:color w:val="0563C1" w:themeColor="hyperlink"/>
      <w:u w:val="single"/>
    </w:rPr>
  </w:style>
  <w:style w:type="paragraph" w:styleId="Cabealho">
    <w:name w:val="header"/>
    <w:basedOn w:val="Normal"/>
    <w:link w:val="CabealhoChar"/>
    <w:uiPriority w:val="99"/>
    <w:unhideWhenUsed/>
    <w:rsid w:val="00BF7D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7D4F"/>
  </w:style>
  <w:style w:type="paragraph" w:styleId="Rodap">
    <w:name w:val="footer"/>
    <w:basedOn w:val="Normal"/>
    <w:link w:val="RodapChar"/>
    <w:uiPriority w:val="99"/>
    <w:unhideWhenUsed/>
    <w:rsid w:val="00BF7D4F"/>
    <w:pPr>
      <w:tabs>
        <w:tab w:val="center" w:pos="4252"/>
        <w:tab w:val="right" w:pos="8504"/>
      </w:tabs>
      <w:spacing w:after="0" w:line="240" w:lineRule="auto"/>
    </w:pPr>
  </w:style>
  <w:style w:type="character" w:customStyle="1" w:styleId="RodapChar">
    <w:name w:val="Rodapé Char"/>
    <w:basedOn w:val="Fontepargpadro"/>
    <w:link w:val="Rodap"/>
    <w:uiPriority w:val="99"/>
    <w:rsid w:val="00BF7D4F"/>
  </w:style>
  <w:style w:type="character" w:customStyle="1" w:styleId="Ttulo3Char">
    <w:name w:val="Título 3 Char"/>
    <w:basedOn w:val="Fontepargpadro"/>
    <w:link w:val="Ttulo3"/>
    <w:uiPriority w:val="9"/>
    <w:rsid w:val="00625ED4"/>
    <w:rPr>
      <w:rFonts w:asciiTheme="majorHAnsi" w:eastAsiaTheme="majorEastAsia" w:hAnsiTheme="majorHAnsi" w:cstheme="majorBidi"/>
      <w:color w:val="1F4D78" w:themeColor="accent1" w:themeShade="7F"/>
      <w:sz w:val="24"/>
      <w:szCs w:val="24"/>
    </w:rPr>
  </w:style>
  <w:style w:type="paragraph" w:styleId="Sumrio3">
    <w:name w:val="toc 3"/>
    <w:basedOn w:val="Normal"/>
    <w:next w:val="Normal"/>
    <w:autoRedefine/>
    <w:uiPriority w:val="39"/>
    <w:unhideWhenUsed/>
    <w:rsid w:val="00C57AEC"/>
    <w:pPr>
      <w:spacing w:after="100"/>
      <w:ind w:left="440"/>
    </w:pPr>
  </w:style>
  <w:style w:type="table" w:styleId="Tabelacomgrade">
    <w:name w:val="Table Grid"/>
    <w:basedOn w:val="Tabelanormal"/>
    <w:uiPriority w:val="39"/>
    <w:rsid w:val="00420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E479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E47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hyperlink" Target="mailto:ouvidoria@paulobento.r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mailto:daniel.marin@paulobento.rs.gov.br"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199F95-8623-4DB0-B439-3B33E508E110}"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pt-BR"/>
        </a:p>
      </dgm:t>
    </dgm:pt>
    <dgm:pt modelId="{3A90E958-5E85-43AF-9C90-C8F804DDCDEF}">
      <dgm:prSet phldrT="[Texto]"/>
      <dgm:spPr/>
      <dgm:t>
        <a:bodyPr/>
        <a:lstStyle/>
        <a:p>
          <a:r>
            <a:rPr lang="pt-BR"/>
            <a:t>IDENTIFICAR</a:t>
          </a:r>
        </a:p>
      </dgm:t>
    </dgm:pt>
    <dgm:pt modelId="{3E7B8704-4EC0-4336-AA1A-D33F90958A10}" type="parTrans" cxnId="{2AEBC2C7-B0A8-4875-A9DE-9223B76D4B3A}">
      <dgm:prSet/>
      <dgm:spPr/>
      <dgm:t>
        <a:bodyPr/>
        <a:lstStyle/>
        <a:p>
          <a:endParaRPr lang="pt-BR"/>
        </a:p>
      </dgm:t>
    </dgm:pt>
    <dgm:pt modelId="{2E5A5270-DBD1-49F4-A1C1-364D18D3C64D}" type="sibTrans" cxnId="{2AEBC2C7-B0A8-4875-A9DE-9223B76D4B3A}">
      <dgm:prSet/>
      <dgm:spPr/>
      <dgm:t>
        <a:bodyPr/>
        <a:lstStyle/>
        <a:p>
          <a:endParaRPr lang="pt-BR"/>
        </a:p>
      </dgm:t>
    </dgm:pt>
    <dgm:pt modelId="{68102058-F8FD-4FD8-AE0A-9E931ACB8544}">
      <dgm:prSet phldrT="[Texto]"/>
      <dgm:spPr/>
      <dgm:t>
        <a:bodyPr/>
        <a:lstStyle/>
        <a:p>
          <a:r>
            <a:rPr lang="pt-BR"/>
            <a:t>CONFIRMAR</a:t>
          </a:r>
        </a:p>
      </dgm:t>
    </dgm:pt>
    <dgm:pt modelId="{3E794312-7ED8-475D-95E1-F4AD702A0CD1}" type="parTrans" cxnId="{24DE4AFE-5DA0-4297-8427-F8142BE13EAC}">
      <dgm:prSet/>
      <dgm:spPr/>
      <dgm:t>
        <a:bodyPr/>
        <a:lstStyle/>
        <a:p>
          <a:endParaRPr lang="pt-BR"/>
        </a:p>
      </dgm:t>
    </dgm:pt>
    <dgm:pt modelId="{95B463EB-4001-4FC3-9CE2-4763C80DA1D7}" type="sibTrans" cxnId="{24DE4AFE-5DA0-4297-8427-F8142BE13EAC}">
      <dgm:prSet/>
      <dgm:spPr/>
      <dgm:t>
        <a:bodyPr/>
        <a:lstStyle/>
        <a:p>
          <a:endParaRPr lang="pt-BR"/>
        </a:p>
      </dgm:t>
    </dgm:pt>
    <dgm:pt modelId="{77922FD7-1381-4F7B-9067-3D0458095FF6}">
      <dgm:prSet phldrT="[Texto]"/>
      <dgm:spPr/>
      <dgm:t>
        <a:bodyPr/>
        <a:lstStyle/>
        <a:p>
          <a:r>
            <a:rPr lang="pt-BR"/>
            <a:t>TRATAR</a:t>
          </a:r>
        </a:p>
      </dgm:t>
    </dgm:pt>
    <dgm:pt modelId="{ADBA971C-1C4B-4E39-9F1E-72C2C2F8EDB1}" type="parTrans" cxnId="{11AC6B7A-E897-485D-BDAA-11811B779D62}">
      <dgm:prSet/>
      <dgm:spPr/>
      <dgm:t>
        <a:bodyPr/>
        <a:lstStyle/>
        <a:p>
          <a:endParaRPr lang="pt-BR"/>
        </a:p>
      </dgm:t>
    </dgm:pt>
    <dgm:pt modelId="{D740FE2C-F72A-4E4F-9732-6BA7566490AF}" type="sibTrans" cxnId="{11AC6B7A-E897-485D-BDAA-11811B779D62}">
      <dgm:prSet/>
      <dgm:spPr/>
      <dgm:t>
        <a:bodyPr/>
        <a:lstStyle/>
        <a:p>
          <a:endParaRPr lang="pt-BR"/>
        </a:p>
      </dgm:t>
    </dgm:pt>
    <dgm:pt modelId="{682FFB43-7A85-496B-BC63-45DD6F4F690E}">
      <dgm:prSet phldrT="[Texto]"/>
      <dgm:spPr/>
      <dgm:t>
        <a:bodyPr/>
        <a:lstStyle/>
        <a:p>
          <a:r>
            <a:rPr lang="pt-BR"/>
            <a:t>NOTIFICAR</a:t>
          </a:r>
        </a:p>
      </dgm:t>
    </dgm:pt>
    <dgm:pt modelId="{0AEBBC53-714B-4626-838B-47D56AC5F90A}" type="parTrans" cxnId="{C9380807-3311-420A-A2D3-C6C1F1B9CE85}">
      <dgm:prSet/>
      <dgm:spPr/>
      <dgm:t>
        <a:bodyPr/>
        <a:lstStyle/>
        <a:p>
          <a:endParaRPr lang="pt-BR"/>
        </a:p>
      </dgm:t>
    </dgm:pt>
    <dgm:pt modelId="{43EE976B-FE9B-4851-9A97-8E34B7738A26}" type="sibTrans" cxnId="{C9380807-3311-420A-A2D3-C6C1F1B9CE85}">
      <dgm:prSet/>
      <dgm:spPr/>
      <dgm:t>
        <a:bodyPr/>
        <a:lstStyle/>
        <a:p>
          <a:endParaRPr lang="pt-BR"/>
        </a:p>
      </dgm:t>
    </dgm:pt>
    <dgm:pt modelId="{C0B88736-097E-4B9E-AE0A-53C3E4BFB9FB}">
      <dgm:prSet phldrT="[Texto]"/>
      <dgm:spPr/>
      <dgm:t>
        <a:bodyPr/>
        <a:lstStyle/>
        <a:p>
          <a:r>
            <a:rPr lang="pt-BR"/>
            <a:t>PUBLICAR</a:t>
          </a:r>
        </a:p>
      </dgm:t>
    </dgm:pt>
    <dgm:pt modelId="{80DB8428-83C5-4E17-81C0-C51E5E4C74E6}" type="parTrans" cxnId="{85859471-A41E-43E2-9A0E-EEF1D4B18FC2}">
      <dgm:prSet/>
      <dgm:spPr/>
      <dgm:t>
        <a:bodyPr/>
        <a:lstStyle/>
        <a:p>
          <a:endParaRPr lang="pt-BR"/>
        </a:p>
      </dgm:t>
    </dgm:pt>
    <dgm:pt modelId="{944A0C44-4CCD-4BD8-ADE7-BE34E54A5B7C}" type="sibTrans" cxnId="{85859471-A41E-43E2-9A0E-EEF1D4B18FC2}">
      <dgm:prSet/>
      <dgm:spPr/>
      <dgm:t>
        <a:bodyPr/>
        <a:lstStyle/>
        <a:p>
          <a:endParaRPr lang="pt-BR"/>
        </a:p>
      </dgm:t>
    </dgm:pt>
    <dgm:pt modelId="{EDAF5E11-0A62-442C-8DAE-FDAC60BD8FC0}" type="pres">
      <dgm:prSet presAssocID="{46199F95-8623-4DB0-B439-3B33E508E110}" presName="linear" presStyleCnt="0">
        <dgm:presLayoutVars>
          <dgm:dir/>
          <dgm:animLvl val="lvl"/>
          <dgm:resizeHandles val="exact"/>
        </dgm:presLayoutVars>
      </dgm:prSet>
      <dgm:spPr/>
    </dgm:pt>
    <dgm:pt modelId="{9E592672-0007-4AE8-A616-8E93519E4EFD}" type="pres">
      <dgm:prSet presAssocID="{3A90E958-5E85-43AF-9C90-C8F804DDCDEF}" presName="parentLin" presStyleCnt="0"/>
      <dgm:spPr/>
    </dgm:pt>
    <dgm:pt modelId="{D6BD9824-CFC4-4F2E-BE49-A45C716CD3A5}" type="pres">
      <dgm:prSet presAssocID="{3A90E958-5E85-43AF-9C90-C8F804DDCDEF}" presName="parentLeftMargin" presStyleLbl="node1" presStyleIdx="0" presStyleCnt="5"/>
      <dgm:spPr/>
    </dgm:pt>
    <dgm:pt modelId="{D3612B24-7CDC-49D7-9976-ACC0848284B7}" type="pres">
      <dgm:prSet presAssocID="{3A90E958-5E85-43AF-9C90-C8F804DDCDEF}" presName="parentText" presStyleLbl="node1" presStyleIdx="0" presStyleCnt="5">
        <dgm:presLayoutVars>
          <dgm:chMax val="0"/>
          <dgm:bulletEnabled val="1"/>
        </dgm:presLayoutVars>
      </dgm:prSet>
      <dgm:spPr/>
    </dgm:pt>
    <dgm:pt modelId="{57A3BACE-29CB-4ABA-804A-C91AB606E994}" type="pres">
      <dgm:prSet presAssocID="{3A90E958-5E85-43AF-9C90-C8F804DDCDEF}" presName="negativeSpace" presStyleCnt="0"/>
      <dgm:spPr/>
    </dgm:pt>
    <dgm:pt modelId="{38894B59-A5A9-4640-9EF2-039ED2472360}" type="pres">
      <dgm:prSet presAssocID="{3A90E958-5E85-43AF-9C90-C8F804DDCDEF}" presName="childText" presStyleLbl="conFgAcc1" presStyleIdx="0" presStyleCnt="5">
        <dgm:presLayoutVars>
          <dgm:bulletEnabled val="1"/>
        </dgm:presLayoutVars>
      </dgm:prSet>
      <dgm:spPr/>
    </dgm:pt>
    <dgm:pt modelId="{AFCCB736-D1C8-4B8A-8F7F-D4EDBA65F3FE}" type="pres">
      <dgm:prSet presAssocID="{2E5A5270-DBD1-49F4-A1C1-364D18D3C64D}" presName="spaceBetweenRectangles" presStyleCnt="0"/>
      <dgm:spPr/>
    </dgm:pt>
    <dgm:pt modelId="{342F23D5-0D06-45A4-A809-BB1213324A38}" type="pres">
      <dgm:prSet presAssocID="{68102058-F8FD-4FD8-AE0A-9E931ACB8544}" presName="parentLin" presStyleCnt="0"/>
      <dgm:spPr/>
    </dgm:pt>
    <dgm:pt modelId="{29043E91-27E2-412D-AFCD-89129BDB15CF}" type="pres">
      <dgm:prSet presAssocID="{68102058-F8FD-4FD8-AE0A-9E931ACB8544}" presName="parentLeftMargin" presStyleLbl="node1" presStyleIdx="0" presStyleCnt="5"/>
      <dgm:spPr/>
    </dgm:pt>
    <dgm:pt modelId="{CB886F3B-406F-4429-A400-3C3032C817EE}" type="pres">
      <dgm:prSet presAssocID="{68102058-F8FD-4FD8-AE0A-9E931ACB8544}" presName="parentText" presStyleLbl="node1" presStyleIdx="1" presStyleCnt="5">
        <dgm:presLayoutVars>
          <dgm:chMax val="0"/>
          <dgm:bulletEnabled val="1"/>
        </dgm:presLayoutVars>
      </dgm:prSet>
      <dgm:spPr/>
    </dgm:pt>
    <dgm:pt modelId="{07BF656E-4778-49B9-8631-2D620A686907}" type="pres">
      <dgm:prSet presAssocID="{68102058-F8FD-4FD8-AE0A-9E931ACB8544}" presName="negativeSpace" presStyleCnt="0"/>
      <dgm:spPr/>
    </dgm:pt>
    <dgm:pt modelId="{4167D3F8-9310-47DD-9EB6-41DED6CDDD05}" type="pres">
      <dgm:prSet presAssocID="{68102058-F8FD-4FD8-AE0A-9E931ACB8544}" presName="childText" presStyleLbl="conFgAcc1" presStyleIdx="1" presStyleCnt="5">
        <dgm:presLayoutVars>
          <dgm:bulletEnabled val="1"/>
        </dgm:presLayoutVars>
      </dgm:prSet>
      <dgm:spPr/>
    </dgm:pt>
    <dgm:pt modelId="{D7E8F7EF-0DC2-4E00-AF37-983F04844D42}" type="pres">
      <dgm:prSet presAssocID="{95B463EB-4001-4FC3-9CE2-4763C80DA1D7}" presName="spaceBetweenRectangles" presStyleCnt="0"/>
      <dgm:spPr/>
    </dgm:pt>
    <dgm:pt modelId="{05701155-B879-40A9-82EA-AA22A464D658}" type="pres">
      <dgm:prSet presAssocID="{77922FD7-1381-4F7B-9067-3D0458095FF6}" presName="parentLin" presStyleCnt="0"/>
      <dgm:spPr/>
    </dgm:pt>
    <dgm:pt modelId="{1F9BEF8C-0AF2-4965-BCC6-197C8437BD81}" type="pres">
      <dgm:prSet presAssocID="{77922FD7-1381-4F7B-9067-3D0458095FF6}" presName="parentLeftMargin" presStyleLbl="node1" presStyleIdx="1" presStyleCnt="5"/>
      <dgm:spPr/>
    </dgm:pt>
    <dgm:pt modelId="{6C8D4647-F6C5-4E62-BB2D-B5E7ECAE2F15}" type="pres">
      <dgm:prSet presAssocID="{77922FD7-1381-4F7B-9067-3D0458095FF6}" presName="parentText" presStyleLbl="node1" presStyleIdx="2" presStyleCnt="5">
        <dgm:presLayoutVars>
          <dgm:chMax val="0"/>
          <dgm:bulletEnabled val="1"/>
        </dgm:presLayoutVars>
      </dgm:prSet>
      <dgm:spPr/>
    </dgm:pt>
    <dgm:pt modelId="{7261BFEC-6165-40BC-884B-143AACD39F5F}" type="pres">
      <dgm:prSet presAssocID="{77922FD7-1381-4F7B-9067-3D0458095FF6}" presName="negativeSpace" presStyleCnt="0"/>
      <dgm:spPr/>
    </dgm:pt>
    <dgm:pt modelId="{52A25EF7-C88A-49FB-A7FF-46208389DE32}" type="pres">
      <dgm:prSet presAssocID="{77922FD7-1381-4F7B-9067-3D0458095FF6}" presName="childText" presStyleLbl="conFgAcc1" presStyleIdx="2" presStyleCnt="5">
        <dgm:presLayoutVars>
          <dgm:bulletEnabled val="1"/>
        </dgm:presLayoutVars>
      </dgm:prSet>
      <dgm:spPr/>
    </dgm:pt>
    <dgm:pt modelId="{637759DB-F35A-4482-9B3E-E000825976A7}" type="pres">
      <dgm:prSet presAssocID="{D740FE2C-F72A-4E4F-9732-6BA7566490AF}" presName="spaceBetweenRectangles" presStyleCnt="0"/>
      <dgm:spPr/>
    </dgm:pt>
    <dgm:pt modelId="{2DBDD830-82F9-45CA-8D6B-3038BD208717}" type="pres">
      <dgm:prSet presAssocID="{682FFB43-7A85-496B-BC63-45DD6F4F690E}" presName="parentLin" presStyleCnt="0"/>
      <dgm:spPr/>
    </dgm:pt>
    <dgm:pt modelId="{2246B93E-2EDC-4D09-B461-BE913A6C17ED}" type="pres">
      <dgm:prSet presAssocID="{682FFB43-7A85-496B-BC63-45DD6F4F690E}" presName="parentLeftMargin" presStyleLbl="node1" presStyleIdx="2" presStyleCnt="5"/>
      <dgm:spPr/>
    </dgm:pt>
    <dgm:pt modelId="{FF88ABEE-BD70-49BB-B2E8-B2C32DA27B95}" type="pres">
      <dgm:prSet presAssocID="{682FFB43-7A85-496B-BC63-45DD6F4F690E}" presName="parentText" presStyleLbl="node1" presStyleIdx="3" presStyleCnt="5">
        <dgm:presLayoutVars>
          <dgm:chMax val="0"/>
          <dgm:bulletEnabled val="1"/>
        </dgm:presLayoutVars>
      </dgm:prSet>
      <dgm:spPr/>
    </dgm:pt>
    <dgm:pt modelId="{94509524-5FA6-4528-BAC1-BA191E0FDB15}" type="pres">
      <dgm:prSet presAssocID="{682FFB43-7A85-496B-BC63-45DD6F4F690E}" presName="negativeSpace" presStyleCnt="0"/>
      <dgm:spPr/>
    </dgm:pt>
    <dgm:pt modelId="{1A272822-3DE5-4DF9-A387-B01C2D2CD32A}" type="pres">
      <dgm:prSet presAssocID="{682FFB43-7A85-496B-BC63-45DD6F4F690E}" presName="childText" presStyleLbl="conFgAcc1" presStyleIdx="3" presStyleCnt="5">
        <dgm:presLayoutVars>
          <dgm:bulletEnabled val="1"/>
        </dgm:presLayoutVars>
      </dgm:prSet>
      <dgm:spPr/>
    </dgm:pt>
    <dgm:pt modelId="{CA82253D-3C75-4193-B825-5864B5A3EDAF}" type="pres">
      <dgm:prSet presAssocID="{43EE976B-FE9B-4851-9A97-8E34B7738A26}" presName="spaceBetweenRectangles" presStyleCnt="0"/>
      <dgm:spPr/>
    </dgm:pt>
    <dgm:pt modelId="{FA85025E-4E13-4C72-B006-021AD83F66EC}" type="pres">
      <dgm:prSet presAssocID="{C0B88736-097E-4B9E-AE0A-53C3E4BFB9FB}" presName="parentLin" presStyleCnt="0"/>
      <dgm:spPr/>
    </dgm:pt>
    <dgm:pt modelId="{C093115C-AFB4-4C84-A83E-9DBDD8919F66}" type="pres">
      <dgm:prSet presAssocID="{C0B88736-097E-4B9E-AE0A-53C3E4BFB9FB}" presName="parentLeftMargin" presStyleLbl="node1" presStyleIdx="3" presStyleCnt="5"/>
      <dgm:spPr/>
    </dgm:pt>
    <dgm:pt modelId="{FCF99A83-BB91-486F-957B-94E01965FD1A}" type="pres">
      <dgm:prSet presAssocID="{C0B88736-097E-4B9E-AE0A-53C3E4BFB9FB}" presName="parentText" presStyleLbl="node1" presStyleIdx="4" presStyleCnt="5">
        <dgm:presLayoutVars>
          <dgm:chMax val="0"/>
          <dgm:bulletEnabled val="1"/>
        </dgm:presLayoutVars>
      </dgm:prSet>
      <dgm:spPr/>
    </dgm:pt>
    <dgm:pt modelId="{34010EC4-E7FB-4589-A163-4FE9102E2653}" type="pres">
      <dgm:prSet presAssocID="{C0B88736-097E-4B9E-AE0A-53C3E4BFB9FB}" presName="negativeSpace" presStyleCnt="0"/>
      <dgm:spPr/>
    </dgm:pt>
    <dgm:pt modelId="{5DEB7FD9-1990-4040-8FF7-B80091EDC9CD}" type="pres">
      <dgm:prSet presAssocID="{C0B88736-097E-4B9E-AE0A-53C3E4BFB9FB}" presName="childText" presStyleLbl="conFgAcc1" presStyleIdx="4" presStyleCnt="5">
        <dgm:presLayoutVars>
          <dgm:bulletEnabled val="1"/>
        </dgm:presLayoutVars>
      </dgm:prSet>
      <dgm:spPr/>
    </dgm:pt>
  </dgm:ptLst>
  <dgm:cxnLst>
    <dgm:cxn modelId="{EB7A186B-4836-4637-A08C-7F77F2BF63B5}" type="presOf" srcId="{77922FD7-1381-4F7B-9067-3D0458095FF6}" destId="{6C8D4647-F6C5-4E62-BB2D-B5E7ECAE2F15}" srcOrd="1" destOrd="0" presId="urn:microsoft.com/office/officeart/2005/8/layout/list1"/>
    <dgm:cxn modelId="{0A6D17A5-52BD-4F1B-A451-33289D838C0D}" type="presOf" srcId="{C0B88736-097E-4B9E-AE0A-53C3E4BFB9FB}" destId="{C093115C-AFB4-4C84-A83E-9DBDD8919F66}" srcOrd="0" destOrd="0" presId="urn:microsoft.com/office/officeart/2005/8/layout/list1"/>
    <dgm:cxn modelId="{061A210D-0373-43BB-8475-4A8988C50134}" type="presOf" srcId="{3A90E958-5E85-43AF-9C90-C8F804DDCDEF}" destId="{D6BD9824-CFC4-4F2E-BE49-A45C716CD3A5}" srcOrd="0" destOrd="0" presId="urn:microsoft.com/office/officeart/2005/8/layout/list1"/>
    <dgm:cxn modelId="{D89D1AFD-E1E5-4101-AC79-1FFE0AF002CC}" type="presOf" srcId="{46199F95-8623-4DB0-B439-3B33E508E110}" destId="{EDAF5E11-0A62-442C-8DAE-FDAC60BD8FC0}" srcOrd="0" destOrd="0" presId="urn:microsoft.com/office/officeart/2005/8/layout/list1"/>
    <dgm:cxn modelId="{953BC18E-41A7-4744-AB0D-56911F5F56B7}" type="presOf" srcId="{682FFB43-7A85-496B-BC63-45DD6F4F690E}" destId="{FF88ABEE-BD70-49BB-B2E8-B2C32DA27B95}" srcOrd="1" destOrd="0" presId="urn:microsoft.com/office/officeart/2005/8/layout/list1"/>
    <dgm:cxn modelId="{6B584051-80FA-4C6D-9338-C0E8E9A92DBF}" type="presOf" srcId="{682FFB43-7A85-496B-BC63-45DD6F4F690E}" destId="{2246B93E-2EDC-4D09-B461-BE913A6C17ED}" srcOrd="0" destOrd="0" presId="urn:microsoft.com/office/officeart/2005/8/layout/list1"/>
    <dgm:cxn modelId="{071CE16A-9700-42BD-89DB-A7B9815F60FC}" type="presOf" srcId="{68102058-F8FD-4FD8-AE0A-9E931ACB8544}" destId="{CB886F3B-406F-4429-A400-3C3032C817EE}" srcOrd="1" destOrd="0" presId="urn:microsoft.com/office/officeart/2005/8/layout/list1"/>
    <dgm:cxn modelId="{85859471-A41E-43E2-9A0E-EEF1D4B18FC2}" srcId="{46199F95-8623-4DB0-B439-3B33E508E110}" destId="{C0B88736-097E-4B9E-AE0A-53C3E4BFB9FB}" srcOrd="4" destOrd="0" parTransId="{80DB8428-83C5-4E17-81C0-C51E5E4C74E6}" sibTransId="{944A0C44-4CCD-4BD8-ADE7-BE34E54A5B7C}"/>
    <dgm:cxn modelId="{24DE4AFE-5DA0-4297-8427-F8142BE13EAC}" srcId="{46199F95-8623-4DB0-B439-3B33E508E110}" destId="{68102058-F8FD-4FD8-AE0A-9E931ACB8544}" srcOrd="1" destOrd="0" parTransId="{3E794312-7ED8-475D-95E1-F4AD702A0CD1}" sibTransId="{95B463EB-4001-4FC3-9CE2-4763C80DA1D7}"/>
    <dgm:cxn modelId="{7E0255C9-1829-4D03-8E95-54DB29DA506C}" type="presOf" srcId="{77922FD7-1381-4F7B-9067-3D0458095FF6}" destId="{1F9BEF8C-0AF2-4965-BCC6-197C8437BD81}" srcOrd="0" destOrd="0" presId="urn:microsoft.com/office/officeart/2005/8/layout/list1"/>
    <dgm:cxn modelId="{C9380807-3311-420A-A2D3-C6C1F1B9CE85}" srcId="{46199F95-8623-4DB0-B439-3B33E508E110}" destId="{682FFB43-7A85-496B-BC63-45DD6F4F690E}" srcOrd="3" destOrd="0" parTransId="{0AEBBC53-714B-4626-838B-47D56AC5F90A}" sibTransId="{43EE976B-FE9B-4851-9A97-8E34B7738A26}"/>
    <dgm:cxn modelId="{2AEBC2C7-B0A8-4875-A9DE-9223B76D4B3A}" srcId="{46199F95-8623-4DB0-B439-3B33E508E110}" destId="{3A90E958-5E85-43AF-9C90-C8F804DDCDEF}" srcOrd="0" destOrd="0" parTransId="{3E7B8704-4EC0-4336-AA1A-D33F90958A10}" sibTransId="{2E5A5270-DBD1-49F4-A1C1-364D18D3C64D}"/>
    <dgm:cxn modelId="{11AC6B7A-E897-485D-BDAA-11811B779D62}" srcId="{46199F95-8623-4DB0-B439-3B33E508E110}" destId="{77922FD7-1381-4F7B-9067-3D0458095FF6}" srcOrd="2" destOrd="0" parTransId="{ADBA971C-1C4B-4E39-9F1E-72C2C2F8EDB1}" sibTransId="{D740FE2C-F72A-4E4F-9732-6BA7566490AF}"/>
    <dgm:cxn modelId="{F5E52C85-B26A-49DC-AE08-5287854600C1}" type="presOf" srcId="{68102058-F8FD-4FD8-AE0A-9E931ACB8544}" destId="{29043E91-27E2-412D-AFCD-89129BDB15CF}" srcOrd="0" destOrd="0" presId="urn:microsoft.com/office/officeart/2005/8/layout/list1"/>
    <dgm:cxn modelId="{C013ED4E-4E7D-42A5-A4B8-5D6F4B8E9C86}" type="presOf" srcId="{3A90E958-5E85-43AF-9C90-C8F804DDCDEF}" destId="{D3612B24-7CDC-49D7-9976-ACC0848284B7}" srcOrd="1" destOrd="0" presId="urn:microsoft.com/office/officeart/2005/8/layout/list1"/>
    <dgm:cxn modelId="{5E47F330-6FAA-4909-BB28-7E1677C2D1D6}" type="presOf" srcId="{C0B88736-097E-4B9E-AE0A-53C3E4BFB9FB}" destId="{FCF99A83-BB91-486F-957B-94E01965FD1A}" srcOrd="1" destOrd="0" presId="urn:microsoft.com/office/officeart/2005/8/layout/list1"/>
    <dgm:cxn modelId="{1EBD7520-A3C9-4B61-A9BF-3050C086A2F4}" type="presParOf" srcId="{EDAF5E11-0A62-442C-8DAE-FDAC60BD8FC0}" destId="{9E592672-0007-4AE8-A616-8E93519E4EFD}" srcOrd="0" destOrd="0" presId="urn:microsoft.com/office/officeart/2005/8/layout/list1"/>
    <dgm:cxn modelId="{1C3EAFBE-B0E9-42C8-A45C-10C1D703BB0B}" type="presParOf" srcId="{9E592672-0007-4AE8-A616-8E93519E4EFD}" destId="{D6BD9824-CFC4-4F2E-BE49-A45C716CD3A5}" srcOrd="0" destOrd="0" presId="urn:microsoft.com/office/officeart/2005/8/layout/list1"/>
    <dgm:cxn modelId="{B62CEA43-9248-497D-91B4-36BDCBF0FFE5}" type="presParOf" srcId="{9E592672-0007-4AE8-A616-8E93519E4EFD}" destId="{D3612B24-7CDC-49D7-9976-ACC0848284B7}" srcOrd="1" destOrd="0" presId="urn:microsoft.com/office/officeart/2005/8/layout/list1"/>
    <dgm:cxn modelId="{3F4EC4FC-1520-4006-93E5-5B02C37C949C}" type="presParOf" srcId="{EDAF5E11-0A62-442C-8DAE-FDAC60BD8FC0}" destId="{57A3BACE-29CB-4ABA-804A-C91AB606E994}" srcOrd="1" destOrd="0" presId="urn:microsoft.com/office/officeart/2005/8/layout/list1"/>
    <dgm:cxn modelId="{FF86E11E-6CCE-4AFF-ACFF-D78E2A829A52}" type="presParOf" srcId="{EDAF5E11-0A62-442C-8DAE-FDAC60BD8FC0}" destId="{38894B59-A5A9-4640-9EF2-039ED2472360}" srcOrd="2" destOrd="0" presId="urn:microsoft.com/office/officeart/2005/8/layout/list1"/>
    <dgm:cxn modelId="{BE91D3A4-0470-499C-AA93-945EAF58D745}" type="presParOf" srcId="{EDAF5E11-0A62-442C-8DAE-FDAC60BD8FC0}" destId="{AFCCB736-D1C8-4B8A-8F7F-D4EDBA65F3FE}" srcOrd="3" destOrd="0" presId="urn:microsoft.com/office/officeart/2005/8/layout/list1"/>
    <dgm:cxn modelId="{F16013DC-101C-4742-A577-DC0784C5E3F8}" type="presParOf" srcId="{EDAF5E11-0A62-442C-8DAE-FDAC60BD8FC0}" destId="{342F23D5-0D06-45A4-A809-BB1213324A38}" srcOrd="4" destOrd="0" presId="urn:microsoft.com/office/officeart/2005/8/layout/list1"/>
    <dgm:cxn modelId="{874B0BD1-F221-4AB1-BB61-07D257D5AE58}" type="presParOf" srcId="{342F23D5-0D06-45A4-A809-BB1213324A38}" destId="{29043E91-27E2-412D-AFCD-89129BDB15CF}" srcOrd="0" destOrd="0" presId="urn:microsoft.com/office/officeart/2005/8/layout/list1"/>
    <dgm:cxn modelId="{3C836113-7C01-48D9-B690-DA33C4DB23FF}" type="presParOf" srcId="{342F23D5-0D06-45A4-A809-BB1213324A38}" destId="{CB886F3B-406F-4429-A400-3C3032C817EE}" srcOrd="1" destOrd="0" presId="urn:microsoft.com/office/officeart/2005/8/layout/list1"/>
    <dgm:cxn modelId="{D6D0346A-02F0-459E-9466-75C3867DB6F3}" type="presParOf" srcId="{EDAF5E11-0A62-442C-8DAE-FDAC60BD8FC0}" destId="{07BF656E-4778-49B9-8631-2D620A686907}" srcOrd="5" destOrd="0" presId="urn:microsoft.com/office/officeart/2005/8/layout/list1"/>
    <dgm:cxn modelId="{B4940E2E-19BD-4F34-92A0-3E3FA555657E}" type="presParOf" srcId="{EDAF5E11-0A62-442C-8DAE-FDAC60BD8FC0}" destId="{4167D3F8-9310-47DD-9EB6-41DED6CDDD05}" srcOrd="6" destOrd="0" presId="urn:microsoft.com/office/officeart/2005/8/layout/list1"/>
    <dgm:cxn modelId="{E4B1E43B-2AC1-48E0-9F59-ACCB8A08D2AC}" type="presParOf" srcId="{EDAF5E11-0A62-442C-8DAE-FDAC60BD8FC0}" destId="{D7E8F7EF-0DC2-4E00-AF37-983F04844D42}" srcOrd="7" destOrd="0" presId="urn:microsoft.com/office/officeart/2005/8/layout/list1"/>
    <dgm:cxn modelId="{6BAB3909-E837-4294-AACB-A723E30E157A}" type="presParOf" srcId="{EDAF5E11-0A62-442C-8DAE-FDAC60BD8FC0}" destId="{05701155-B879-40A9-82EA-AA22A464D658}" srcOrd="8" destOrd="0" presId="urn:microsoft.com/office/officeart/2005/8/layout/list1"/>
    <dgm:cxn modelId="{2A156806-AD02-4AAD-9B12-F8A22002BFA1}" type="presParOf" srcId="{05701155-B879-40A9-82EA-AA22A464D658}" destId="{1F9BEF8C-0AF2-4965-BCC6-197C8437BD81}" srcOrd="0" destOrd="0" presId="urn:microsoft.com/office/officeart/2005/8/layout/list1"/>
    <dgm:cxn modelId="{A99B9693-A94A-48E7-8AE2-E0697D7E6796}" type="presParOf" srcId="{05701155-B879-40A9-82EA-AA22A464D658}" destId="{6C8D4647-F6C5-4E62-BB2D-B5E7ECAE2F15}" srcOrd="1" destOrd="0" presId="urn:microsoft.com/office/officeart/2005/8/layout/list1"/>
    <dgm:cxn modelId="{56C2155B-1453-4758-B9E1-22ECA0336DFA}" type="presParOf" srcId="{EDAF5E11-0A62-442C-8DAE-FDAC60BD8FC0}" destId="{7261BFEC-6165-40BC-884B-143AACD39F5F}" srcOrd="9" destOrd="0" presId="urn:microsoft.com/office/officeart/2005/8/layout/list1"/>
    <dgm:cxn modelId="{BFAFE2E4-F807-43F1-AC7A-88BB5F0A88E1}" type="presParOf" srcId="{EDAF5E11-0A62-442C-8DAE-FDAC60BD8FC0}" destId="{52A25EF7-C88A-49FB-A7FF-46208389DE32}" srcOrd="10" destOrd="0" presId="urn:microsoft.com/office/officeart/2005/8/layout/list1"/>
    <dgm:cxn modelId="{E76A472A-077C-4712-9E0F-2A5DD7CBA2F4}" type="presParOf" srcId="{EDAF5E11-0A62-442C-8DAE-FDAC60BD8FC0}" destId="{637759DB-F35A-4482-9B3E-E000825976A7}" srcOrd="11" destOrd="0" presId="urn:microsoft.com/office/officeart/2005/8/layout/list1"/>
    <dgm:cxn modelId="{64A37F05-AEF6-459D-A3D6-2433434184E9}" type="presParOf" srcId="{EDAF5E11-0A62-442C-8DAE-FDAC60BD8FC0}" destId="{2DBDD830-82F9-45CA-8D6B-3038BD208717}" srcOrd="12" destOrd="0" presId="urn:microsoft.com/office/officeart/2005/8/layout/list1"/>
    <dgm:cxn modelId="{FE0A8815-6F98-4037-AAF2-F317D662535D}" type="presParOf" srcId="{2DBDD830-82F9-45CA-8D6B-3038BD208717}" destId="{2246B93E-2EDC-4D09-B461-BE913A6C17ED}" srcOrd="0" destOrd="0" presId="urn:microsoft.com/office/officeart/2005/8/layout/list1"/>
    <dgm:cxn modelId="{51A364F9-E41F-4467-BC2E-A8E6740CE20D}" type="presParOf" srcId="{2DBDD830-82F9-45CA-8D6B-3038BD208717}" destId="{FF88ABEE-BD70-49BB-B2E8-B2C32DA27B95}" srcOrd="1" destOrd="0" presId="urn:microsoft.com/office/officeart/2005/8/layout/list1"/>
    <dgm:cxn modelId="{9F84ABBF-9C25-4DCE-B0E3-92B6D686729D}" type="presParOf" srcId="{EDAF5E11-0A62-442C-8DAE-FDAC60BD8FC0}" destId="{94509524-5FA6-4528-BAC1-BA191E0FDB15}" srcOrd="13" destOrd="0" presId="urn:microsoft.com/office/officeart/2005/8/layout/list1"/>
    <dgm:cxn modelId="{2383C657-7750-4A33-BE17-CEE0462B5E42}" type="presParOf" srcId="{EDAF5E11-0A62-442C-8DAE-FDAC60BD8FC0}" destId="{1A272822-3DE5-4DF9-A387-B01C2D2CD32A}" srcOrd="14" destOrd="0" presId="urn:microsoft.com/office/officeart/2005/8/layout/list1"/>
    <dgm:cxn modelId="{41B29EAE-4F9F-4E9D-819F-DD4F3F271509}" type="presParOf" srcId="{EDAF5E11-0A62-442C-8DAE-FDAC60BD8FC0}" destId="{CA82253D-3C75-4193-B825-5864B5A3EDAF}" srcOrd="15" destOrd="0" presId="urn:microsoft.com/office/officeart/2005/8/layout/list1"/>
    <dgm:cxn modelId="{6E0D93F8-8AEF-4514-8539-13522B078954}" type="presParOf" srcId="{EDAF5E11-0A62-442C-8DAE-FDAC60BD8FC0}" destId="{FA85025E-4E13-4C72-B006-021AD83F66EC}" srcOrd="16" destOrd="0" presId="urn:microsoft.com/office/officeart/2005/8/layout/list1"/>
    <dgm:cxn modelId="{B979758F-A041-42A3-B316-B1125CFCB7B5}" type="presParOf" srcId="{FA85025E-4E13-4C72-B006-021AD83F66EC}" destId="{C093115C-AFB4-4C84-A83E-9DBDD8919F66}" srcOrd="0" destOrd="0" presId="urn:microsoft.com/office/officeart/2005/8/layout/list1"/>
    <dgm:cxn modelId="{15EAE127-B605-470D-B747-C71F44F8FEEA}" type="presParOf" srcId="{FA85025E-4E13-4C72-B006-021AD83F66EC}" destId="{FCF99A83-BB91-486F-957B-94E01965FD1A}" srcOrd="1" destOrd="0" presId="urn:microsoft.com/office/officeart/2005/8/layout/list1"/>
    <dgm:cxn modelId="{97E73541-FD2C-495F-AE97-FBAE160BE627}" type="presParOf" srcId="{EDAF5E11-0A62-442C-8DAE-FDAC60BD8FC0}" destId="{34010EC4-E7FB-4589-A163-4FE9102E2653}" srcOrd="17" destOrd="0" presId="urn:microsoft.com/office/officeart/2005/8/layout/list1"/>
    <dgm:cxn modelId="{5B1D502B-A729-4474-B373-D46FEA2355A3}" type="presParOf" srcId="{EDAF5E11-0A62-442C-8DAE-FDAC60BD8FC0}" destId="{5DEB7FD9-1990-4040-8FF7-B80091EDC9CD}" srcOrd="18" destOrd="0" presId="urn:microsoft.com/office/officeart/2005/8/layout/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894B59-A5A9-4640-9EF2-039ED2472360}">
      <dsp:nvSpPr>
        <dsp:cNvPr id="0" name=""/>
        <dsp:cNvSpPr/>
      </dsp:nvSpPr>
      <dsp:spPr>
        <a:xfrm>
          <a:off x="0" y="257039"/>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3612B24-7CDC-49D7-9976-ACC0848284B7}">
      <dsp:nvSpPr>
        <dsp:cNvPr id="0" name=""/>
        <dsp:cNvSpPr/>
      </dsp:nvSpPr>
      <dsp:spPr>
        <a:xfrm>
          <a:off x="274320" y="50399"/>
          <a:ext cx="3840480"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pt-BR" sz="1400" kern="1200"/>
            <a:t>IDENTIFICAR</a:t>
          </a:r>
        </a:p>
      </dsp:txBody>
      <dsp:txXfrm>
        <a:off x="294495" y="70574"/>
        <a:ext cx="3800130" cy="372930"/>
      </dsp:txXfrm>
    </dsp:sp>
    <dsp:sp modelId="{4167D3F8-9310-47DD-9EB6-41DED6CDDD05}">
      <dsp:nvSpPr>
        <dsp:cNvPr id="0" name=""/>
        <dsp:cNvSpPr/>
      </dsp:nvSpPr>
      <dsp:spPr>
        <a:xfrm>
          <a:off x="0" y="892080"/>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B886F3B-406F-4429-A400-3C3032C817EE}">
      <dsp:nvSpPr>
        <dsp:cNvPr id="0" name=""/>
        <dsp:cNvSpPr/>
      </dsp:nvSpPr>
      <dsp:spPr>
        <a:xfrm>
          <a:off x="274320" y="685440"/>
          <a:ext cx="3840480"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pt-BR" sz="1400" kern="1200"/>
            <a:t>CONFIRMAR</a:t>
          </a:r>
        </a:p>
      </dsp:txBody>
      <dsp:txXfrm>
        <a:off x="294495" y="705615"/>
        <a:ext cx="3800130" cy="372930"/>
      </dsp:txXfrm>
    </dsp:sp>
    <dsp:sp modelId="{52A25EF7-C88A-49FB-A7FF-46208389DE32}">
      <dsp:nvSpPr>
        <dsp:cNvPr id="0" name=""/>
        <dsp:cNvSpPr/>
      </dsp:nvSpPr>
      <dsp:spPr>
        <a:xfrm>
          <a:off x="0" y="1527120"/>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C8D4647-F6C5-4E62-BB2D-B5E7ECAE2F15}">
      <dsp:nvSpPr>
        <dsp:cNvPr id="0" name=""/>
        <dsp:cNvSpPr/>
      </dsp:nvSpPr>
      <dsp:spPr>
        <a:xfrm>
          <a:off x="274320" y="1320480"/>
          <a:ext cx="3840480"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pt-BR" sz="1400" kern="1200"/>
            <a:t>TRATAR</a:t>
          </a:r>
        </a:p>
      </dsp:txBody>
      <dsp:txXfrm>
        <a:off x="294495" y="1340655"/>
        <a:ext cx="3800130" cy="372930"/>
      </dsp:txXfrm>
    </dsp:sp>
    <dsp:sp modelId="{1A272822-3DE5-4DF9-A387-B01C2D2CD32A}">
      <dsp:nvSpPr>
        <dsp:cNvPr id="0" name=""/>
        <dsp:cNvSpPr/>
      </dsp:nvSpPr>
      <dsp:spPr>
        <a:xfrm>
          <a:off x="0" y="2162160"/>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F88ABEE-BD70-49BB-B2E8-B2C32DA27B95}">
      <dsp:nvSpPr>
        <dsp:cNvPr id="0" name=""/>
        <dsp:cNvSpPr/>
      </dsp:nvSpPr>
      <dsp:spPr>
        <a:xfrm>
          <a:off x="274320" y="1955520"/>
          <a:ext cx="3840480"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pt-BR" sz="1400" kern="1200"/>
            <a:t>NOTIFICAR</a:t>
          </a:r>
        </a:p>
      </dsp:txBody>
      <dsp:txXfrm>
        <a:off x="294495" y="1975695"/>
        <a:ext cx="3800130" cy="372930"/>
      </dsp:txXfrm>
    </dsp:sp>
    <dsp:sp modelId="{5DEB7FD9-1990-4040-8FF7-B80091EDC9CD}">
      <dsp:nvSpPr>
        <dsp:cNvPr id="0" name=""/>
        <dsp:cNvSpPr/>
      </dsp:nvSpPr>
      <dsp:spPr>
        <a:xfrm>
          <a:off x="0" y="2797200"/>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CF99A83-BB91-486F-957B-94E01965FD1A}">
      <dsp:nvSpPr>
        <dsp:cNvPr id="0" name=""/>
        <dsp:cNvSpPr/>
      </dsp:nvSpPr>
      <dsp:spPr>
        <a:xfrm>
          <a:off x="274320" y="2590560"/>
          <a:ext cx="3840480"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pt-BR" sz="1400" kern="1200"/>
            <a:t>PUBLICAR</a:t>
          </a:r>
        </a:p>
      </dsp:txBody>
      <dsp:txXfrm>
        <a:off x="294495" y="2610735"/>
        <a:ext cx="3800130" cy="37293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7C396-1E38-4CA8-A837-F9770CB57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19</Pages>
  <Words>5095</Words>
  <Characters>27515</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cp:lastModifiedBy>
  <cp:revision>86</cp:revision>
  <cp:lastPrinted>2026-08-04T13:22:00Z</cp:lastPrinted>
  <dcterms:created xsi:type="dcterms:W3CDTF">2026-07-17T18:05:00Z</dcterms:created>
  <dcterms:modified xsi:type="dcterms:W3CDTF">2026-08-04T13:23:00Z</dcterms:modified>
</cp:coreProperties>
</file>